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58D" w:rsidRPr="00B67C75" w:rsidRDefault="00E2758D" w:rsidP="008626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8D" w:rsidRPr="00B67C75" w:rsidRDefault="00E2758D" w:rsidP="008626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ED0" w:rsidRPr="00B67C75" w:rsidRDefault="00836ED0" w:rsidP="008626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ED0" w:rsidRPr="00B67C75" w:rsidRDefault="00836ED0" w:rsidP="008626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8D" w:rsidRPr="00B67C75" w:rsidRDefault="00E2758D" w:rsidP="008626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8D" w:rsidRPr="00B67C75" w:rsidRDefault="00E2758D" w:rsidP="008626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59A" w:rsidRPr="00B67C75" w:rsidRDefault="002C359A" w:rsidP="008626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59A" w:rsidRPr="00B67C75" w:rsidRDefault="002C359A" w:rsidP="008626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59A" w:rsidRPr="00B67C75" w:rsidRDefault="002C359A" w:rsidP="008626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8D" w:rsidRPr="00B67C75" w:rsidRDefault="008932B8" w:rsidP="0086264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B67C75">
        <w:rPr>
          <w:rFonts w:ascii="Times New Roman" w:hAnsi="Times New Roman" w:cs="Times New Roman"/>
          <w:b/>
          <w:i/>
          <w:sz w:val="72"/>
          <w:szCs w:val="72"/>
        </w:rPr>
        <w:t>НАРЕДБА</w:t>
      </w:r>
      <w:r w:rsidR="0063146D" w:rsidRPr="00B67C75">
        <w:rPr>
          <w:rFonts w:ascii="Times New Roman" w:hAnsi="Times New Roman" w:cs="Times New Roman"/>
          <w:b/>
          <w:i/>
          <w:sz w:val="72"/>
          <w:szCs w:val="72"/>
        </w:rPr>
        <w:t xml:space="preserve">  </w:t>
      </w:r>
      <w:r w:rsidR="00212803" w:rsidRPr="00B67C75">
        <w:rPr>
          <w:rFonts w:ascii="Times New Roman" w:hAnsi="Times New Roman" w:cs="Times New Roman"/>
          <w:b/>
          <w:i/>
          <w:sz w:val="72"/>
          <w:szCs w:val="72"/>
        </w:rPr>
        <w:t xml:space="preserve">№ </w:t>
      </w:r>
      <w:r w:rsidR="00B67C75" w:rsidRPr="00B67C75">
        <w:rPr>
          <w:rFonts w:ascii="Times New Roman" w:hAnsi="Times New Roman" w:cs="Times New Roman"/>
          <w:b/>
          <w:i/>
          <w:sz w:val="72"/>
          <w:szCs w:val="72"/>
        </w:rPr>
        <w:t>40</w:t>
      </w:r>
      <w:r w:rsidR="00E2758D" w:rsidRPr="00B67C75">
        <w:rPr>
          <w:rFonts w:ascii="Times New Roman" w:hAnsi="Times New Roman" w:cs="Times New Roman"/>
          <w:b/>
          <w:i/>
          <w:sz w:val="72"/>
          <w:szCs w:val="72"/>
        </w:rPr>
        <w:t xml:space="preserve"> </w:t>
      </w:r>
    </w:p>
    <w:p w:rsidR="00936639" w:rsidRPr="00B67C75" w:rsidRDefault="00936639" w:rsidP="0086264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</w:p>
    <w:p w:rsidR="00E2758D" w:rsidRPr="00B67C75" w:rsidRDefault="00B67C75" w:rsidP="00B67C7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67C75">
        <w:rPr>
          <w:rFonts w:ascii="Times New Roman" w:hAnsi="Times New Roman" w:cs="Times New Roman"/>
          <w:b/>
          <w:sz w:val="44"/>
          <w:szCs w:val="44"/>
        </w:rPr>
        <w:t>ЗА РЕДА ЗА УЧРЕДЯВАНЕ И УПРАЖНЯВАНЕ ПРАВАТА НА ОБЩИНА КНЕЖА В ПУБЛИЧНИ ПРЕДПРИЯТИЯ И ТЪРГОВСКИ ДРУЖЕСТВА С ОБЩИНСКО УЧАСТИЕ В КАПИТАЛА</w:t>
      </w: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244A56" w:rsidP="00244A56">
      <w:pPr>
        <w:tabs>
          <w:tab w:val="left" w:pos="5910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67C75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D79A0" w:rsidRPr="00B67C75" w:rsidRDefault="004D79A0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Pr="00B67C75" w:rsidRDefault="00E2758D" w:rsidP="008932B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00D6" w:rsidRPr="00B67C75" w:rsidRDefault="005C00D6" w:rsidP="005C00D6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67C75">
        <w:rPr>
          <w:rFonts w:ascii="Times New Roman" w:hAnsi="Times New Roman" w:cs="Times New Roman"/>
          <w:b/>
          <w:sz w:val="44"/>
          <w:szCs w:val="44"/>
        </w:rPr>
        <w:t xml:space="preserve">ОБЩИНСКИ СЪВЕТ-КНЕЖА </w:t>
      </w:r>
    </w:p>
    <w:p w:rsidR="00E2758D" w:rsidRPr="00B67C75" w:rsidRDefault="004D79A0" w:rsidP="005C00D6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67C75">
        <w:rPr>
          <w:rFonts w:ascii="Times New Roman" w:hAnsi="Times New Roman" w:cs="Times New Roman"/>
          <w:b/>
          <w:sz w:val="44"/>
          <w:szCs w:val="44"/>
        </w:rPr>
        <w:t>2021</w:t>
      </w:r>
      <w:r w:rsidR="005C00D6" w:rsidRPr="00B67C75">
        <w:rPr>
          <w:rFonts w:ascii="Times New Roman" w:hAnsi="Times New Roman" w:cs="Times New Roman"/>
          <w:b/>
          <w:sz w:val="44"/>
          <w:szCs w:val="44"/>
        </w:rPr>
        <w:t xml:space="preserve"> г.</w:t>
      </w:r>
    </w:p>
    <w:p w:rsidR="009A0DD4" w:rsidRPr="00B67C75" w:rsidRDefault="009A0DD4" w:rsidP="005C00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E45" w:rsidRPr="00B67C75" w:rsidRDefault="00C34E45" w:rsidP="005C00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D67" w:rsidRPr="00B67C75" w:rsidRDefault="008514E7" w:rsidP="00231D67">
      <w:pPr>
        <w:widowControl w:val="0"/>
        <w:autoSpaceDE w:val="0"/>
        <w:autoSpaceDN w:val="0"/>
        <w:adjustRightInd w:val="0"/>
        <w:spacing w:line="240" w:lineRule="auto"/>
        <w:ind w:left="3385" w:right="339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B67C75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val="en-US"/>
        </w:rPr>
        <w:t>ГЛ</w:t>
      </w:r>
      <w:r w:rsidRPr="00B67C75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АВА П</w:t>
      </w:r>
      <w:r w:rsidRPr="00B67C75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val="en-US"/>
        </w:rPr>
        <w:t>Ъ</w:t>
      </w:r>
      <w:r w:rsidRPr="00B67C75">
        <w:rPr>
          <w:rFonts w:ascii="Times New Roman" w:eastAsia="Times New Roman" w:hAnsi="Times New Roman" w:cs="Times New Roman"/>
          <w:b/>
          <w:bCs/>
          <w:spacing w:val="-3"/>
          <w:sz w:val="28"/>
          <w:szCs w:val="24"/>
          <w:lang w:val="en-US"/>
        </w:rPr>
        <w:t>Р</w:t>
      </w:r>
      <w:r w:rsidRPr="00B67C75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ВА </w:t>
      </w:r>
    </w:p>
    <w:p w:rsidR="00C34E45" w:rsidRPr="00B67C75" w:rsidRDefault="00C34E45" w:rsidP="00C34E45">
      <w:pPr>
        <w:spacing w:after="16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67C75">
        <w:rPr>
          <w:rFonts w:ascii="Times New Roman" w:eastAsia="Calibri" w:hAnsi="Times New Roman" w:cs="Times New Roman"/>
          <w:b/>
          <w:sz w:val="28"/>
          <w:szCs w:val="24"/>
        </w:rPr>
        <w:t>ОБЩИ ПОЛОЖЕНИЯ</w:t>
      </w:r>
    </w:p>
    <w:p w:rsidR="00B67C75" w:rsidRPr="00B67C75" w:rsidRDefault="002C359A" w:rsidP="00B67C7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67C75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0" w:name="p43692653"/>
      <w:bookmarkEnd w:id="0"/>
      <w:r w:rsidRPr="00A749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Чл. 1.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(1) Правата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собственост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Кнежа в общинските публични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предприятия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се упражняват от Общински съвет – Кнежа при спазване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принципите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местното самоуправление.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(2) Общината упражнява правата си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собственост в общинските публични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предприятия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 спазване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принципите, посочени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в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hyperlink r:id="rId8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12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от Правилника за прилагане на Закона за публичните предприятия.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2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С настоящата наредба се урежда: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редът за образуване, преобразуване и прекратяване на публични предприятия с общинско участие в капитала, както и упражняването правата на собственост на Община Кнежа върху дялове или акции в търговски дружества;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политиката за участие на Община Кнежа в публичните предприятия с общинско участие в капитала;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правомощията на органите за управление и контрол на публичните предприятия с общинско участие в капитала;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задължения на представителите на Община Кнежа в публични предприятия и търговски дружества, в които Община Кнежа е съдружник, респ. акционер;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особени правила за сключване на някои сделки;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правилата за избор на членове на органите за управление и контрол на публичните предприятия;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7. редът за възлагане на </w:t>
      </w:r>
      <w:r w:rsidRPr="00A749E9">
        <w:rPr>
          <w:rFonts w:ascii="Times New Roman" w:eastAsia="Times New Roman" w:hAnsi="Times New Roman" w:cs="Times New Roman"/>
          <w:color w:val="222222"/>
          <w:sz w:val="24"/>
          <w:szCs w:val="24"/>
          <w:lang w:eastAsia="bg-BG"/>
        </w:rPr>
        <w:t>управление и контрол на публичните предприятия;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8. публичното оповестяване и одит на публичните предприятия с общинско участие в капитала;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9. създаването и поддържането на публичен регистър за търговските дружества с общинско участие в капитала;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10. участието на общината в други търговски дружества;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11. възлагането на управлението и контрола и съдържанието на договорите, съставът и компетенциите на органите за управление и контрол, редът за определяне на представителите на общината в органите за управление и контрол, техните права и задължения, възнаграждението и отговорностите при неизпълнение на задълженията;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12. правилата за сключване на договори за наем и разпореждане с дълготрайни активи и за задължително застраховане </w:t>
      </w:r>
      <w:r w:rsidRPr="00A749E9">
        <w:rPr>
          <w:rFonts w:ascii="Times New Roman" w:eastAsia="Times New Roman" w:hAnsi="Times New Roman" w:cs="Times New Roman"/>
          <w:color w:val="222222"/>
          <w:sz w:val="24"/>
          <w:szCs w:val="24"/>
          <w:lang w:eastAsia="bg-BG"/>
        </w:rPr>
        <w:t>на имуществото.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1" w:name="p43692654"/>
      <w:bookmarkEnd w:id="1"/>
      <w:r w:rsidRPr="00A749E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bg-BG"/>
        </w:rPr>
        <w:t>Чл. 3</w:t>
      </w:r>
      <w:r w:rsidRPr="00A749E9">
        <w:rPr>
          <w:rFonts w:ascii="Times New Roman" w:eastAsia="Times New Roman" w:hAnsi="Times New Roman" w:cs="Times New Roman"/>
          <w:color w:val="222222"/>
          <w:sz w:val="24"/>
          <w:szCs w:val="24"/>
          <w:lang w:eastAsia="bg-BG"/>
        </w:rPr>
        <w:t xml:space="preserve">.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Общински съвет – Кнежа упражнява правата на Община Кнежа в търговски дружества с общинско участие в капитала, по реда и чрез органите, посочени в тази наредба.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2" w:name="p43692655"/>
      <w:bookmarkEnd w:id="2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4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Стопанската дейност на публичните предприятия се извършва при равни условия с другите икономически субекти и не се допускат злоупотреба с монополно или господстващо положение, както и нелоялна конкуренция.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Публичните предприятия с общинско участие в капитала се разделят на категориите "микро", "малки", "средни" и "големи" въз основа на критериите в </w:t>
      </w:r>
      <w:hyperlink r:id="rId9" w:anchor="p28342008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глава втора, раздел I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и раздел II от Закона за счетоводството.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3" w:name="p43692656"/>
      <w:bookmarkEnd w:id="3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5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На публичните предприятия може да се възлагат задължения за извършване на обществена услуга или за изпълнение на цели на публичната политика от Общински съвет –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(2) Задълженията по ал. 1 се конкретизират чрез посочване на съдържанието им, задълженото публично предприятие, срока и условията, при които те следва да бъдат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изпълнени, както и други условия, ако има такива. Информацията се публикува на интернет страницата на публичното предприятие, ако има такава и на официалната страница на Община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Разходите на публичните предприятия, в изпълнение на задължения по ал. 1, се финансират от общинския бюджет или по ред, определен със закон и се оповестяват в годишния финансов отчет.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(4) Публичните предприятия, на които са възложени задължения за извършване на обществени услуги и/или изпълнение на цели на публичната политика, прилагат правилата за публично оповестяване по глава девета като предприятията, категоризирани като "големи".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4" w:name="p43692657"/>
      <w:bookmarkEnd w:id="4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6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Община Кнежа упражнява правата си в публичните предприятия, като се ръководи от следните принципи: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еднакво третиране на съдружниците и акционерите;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прозрачност и отчетност;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самостоятелност на публичните предприятия в оперативното управление;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достъп на публичните предприятия до дългово и капиталово финансиране на икономическите им дейности при пазарни условия;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избор на органите за управление и контрол в публичните предприятия след провеждане на публично оповестен конкурс. По изключение управлението може да се възлага без провеждане на конкурс с решение на Общински съвет –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Чл. 7 </w:t>
      </w:r>
      <w:r w:rsidRPr="00A74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(1)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A74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Публичните предприятия се образуват, преобразуват и прекратяват по решение на Общински съвет-Кнежа по реда и условията на Търговския закон, Закона за общинската собственост, Закона за публичните предприятия, Правилника за прилагане на Закона за публичните предприятия и Закона за лечебните заведения.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(2) Участието на Община Кнежа в търговските дружества може да е с парична или с непарична вноска.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(3) Имоти и вещи - частна общинска собственост могат да се внасят като непарична вноска в капитала на търговските дружества въз основа на решение на Общински съвет - Кнежа по реда, предвиден в Търговския закон и Закона за общинската собственост.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8</w:t>
      </w:r>
      <w:r w:rsidRPr="00A74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  (1)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A74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Търговските дружества могат да бъдат:</w:t>
      </w:r>
    </w:p>
    <w:p w:rsidR="00A749E9" w:rsidRPr="00A749E9" w:rsidRDefault="00A749E9" w:rsidP="00A749E9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Еднолични дружества с ограничена отговорност (ЕООД), в които Община Кнежа е едноличен собственик на капитала;</w:t>
      </w:r>
    </w:p>
    <w:p w:rsidR="00A749E9" w:rsidRPr="00A749E9" w:rsidRDefault="00A749E9" w:rsidP="00A749E9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Еднолични акционерни дружества (ЕАД), в които Община Кнежа е едноличен собственик на капитала;</w:t>
      </w:r>
    </w:p>
    <w:p w:rsidR="00A749E9" w:rsidRPr="00A749E9" w:rsidRDefault="00A749E9" w:rsidP="00A749E9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Дружества с ограничена отговорност (ООД) и акционерни дружества (АД), в които Община Кнежа притежава част от дяловете или част от акциите;</w:t>
      </w:r>
    </w:p>
    <w:p w:rsidR="00A749E9" w:rsidRPr="00A749E9" w:rsidRDefault="00A749E9" w:rsidP="00A749E9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Дружества, в коието едноличните общински търговски дружества притежават целия или част от капитала;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(2) Община Кнежа може да участва и в други търговски дружества, определени в Търговския закон при условие, че не е неограничено отговорен съдружник.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bookmarkStart w:id="5" w:name="p43692658"/>
      <w:bookmarkEnd w:id="5"/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ГЛАВА ВТОРА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ОБРАЗУВАНЕ, ПРЕОБРАЗУВАНЕ И ПРЕКРАТЯВАНЕ НА ПУБЛИЧНИ ПРЕДПРИЯТИЯ - ЕДНОЛИЧНИ ТЪРГОВСКИ ДРУЖЕСТВА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6" w:name="p43692659"/>
      <w:bookmarkEnd w:id="6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9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Публично предприятие - еднолично търговско дружество с общинско участие в капитала се учредява като акционерно дружество.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(2) По изключение публично предприятие - еднолично търговско дружество с общинско участие в капитала може да се учреди като дружество с ограничена отговорност, когато е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"микро", "малко" и "средно" предприятие, съгласно критериите в </w:t>
      </w:r>
      <w:hyperlink r:id="rId10" w:anchor="p28342008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глава втора, раздел I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и раздел II от Закона за счетоводството.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Промяна в правната форма се извършва, в случай че за период от три последователни финансови години дадено публично предприятие - еднолично търговско дружество с общинско участие в капитала отговаря на критериите за "голямо" предприятие. Промяната се извършва в срок до една година.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7" w:name="p43692660"/>
      <w:bookmarkEnd w:id="7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10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Общински съвет – Кнежа с решение може да образува, преобразува и прекратява публични предприятия - еднолични търговски дружества с общинско участие в капитала по реда и условията, предвидени в закон.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Преобразуването на търговско дружество с общинско участие в капитала се извършва с решение на Общински съвет – Кнежа по реда на </w:t>
      </w:r>
      <w:hyperlink r:id="rId11" w:anchor="p3711720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глава шестнадесета от Търговския закон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Прекратяването на еднолични търговски дружества с общинско участие в капитала се извършва по реда на </w:t>
      </w:r>
      <w:hyperlink r:id="rId12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Търговския закон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след решение на Общински съвет -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(4) Общински съвет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–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Кнежа приема решения за учредяване и участие в други търговски дружества.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8" w:name="p43692661"/>
      <w:bookmarkEnd w:id="8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11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(1) Имоти и вещи - частна общинска собственост, могат да се внасят в капитала под формата на непарична вноска на публични предприятия - еднолични търговски дружества, публични предприятия и търговски дружества, в които Община Кнежа е съдружник или акционер, с решение на Общински съвет – Кнежа, взето с мнозинство от две трети от общия брой на общинските съветници по реда, предвиден в </w:t>
      </w:r>
      <w:hyperlink r:id="rId13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Търговския закон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Предоставеното имущество престава да бъде общинско и става собственост на съответното дружество.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9" w:name="p43692662"/>
      <w:bookmarkEnd w:id="9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12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Имоти и вещи, придобити от Общината при ликвидация на публични предприятия и търговски дружества с общинско участие в капитала, в които Община Кнежа е съдружник или акционер, придобиват статут на частна общинска собственост и се управляват от кмета на Община Кнежа чрез кметовете на кметства и кметския наместник, на чиято територия се намират, освен ако с решение на Общински съвет –Кнежа не е указано друго.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10" w:name="p43692663"/>
      <w:bookmarkEnd w:id="10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13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По решение на Общински съвет – Кнежа, капиталът на публичните предприятия - еднолични търговски дружества с общинско участие в капитала и техните дъщерни дружества може да се намали със стойността на имоти или вещи, които са внесени като непарична вноска в капитала им.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Имотите и вещите, със стойността на които е намален капиталът на публичните предприятия - еднолични търговски дружества с общинско участие в капитала, са общинска собственост от влизането в сила на решението по ал. 1 и се управляват от кмета на община Кнежа, чрез кметовете на кметства и кметският наместник, на чиято територия се намират, освен ако с решение на Общински съвет – Кнежа не е указано друго. Характерът на собствеността (публична/частна) се определя по реда на </w:t>
      </w:r>
      <w:hyperlink r:id="rId14" w:anchor="p41243354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 от Закона за общинската собственост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bookmarkStart w:id="11" w:name="p43692664"/>
      <w:bookmarkEnd w:id="11"/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ГЛАВА ТРЕТА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ОБЩИНСКА ПОЛИТИКА</w:t>
      </w:r>
    </w:p>
    <w:p w:rsid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bookmarkStart w:id="12" w:name="p43692665"/>
      <w:bookmarkEnd w:id="12"/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Раздел I</w:t>
      </w:r>
    </w:p>
    <w:p w:rsidR="00172F21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Разработване на Политиката за участието на общината в публичните предприятия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13" w:name="p43692666"/>
      <w:bookmarkEnd w:id="13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14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Политиката за участието на Община Кнежа в публичните предприятия с общинско участие в капитала се разработва и приема от Общински съвет – Кнежа и се оповестява на интернет страницата на Община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Общински съвет – Кнежа определя съдържанието на Политиката за участието на общината в публичните предприятия в съответствие с принципите в чл. 5.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14" w:name="p43692667"/>
      <w:bookmarkEnd w:id="14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>Чл. 15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Общински съвет – Кнежа актуализира Политиката за участието на общината в публичните предприятия периодично: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поне веднъж на всеки четири години;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когато установи изменение на икономическите условия или други обстоятелства, налагащи промяна в подхода на Община Кнежа като собственик в публичните предприятия.</w:t>
      </w:r>
    </w:p>
    <w:p w:rsid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15" w:name="p43692668"/>
      <w:bookmarkEnd w:id="15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16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При разработването и актуализирането на Политиката за участието на общината в публичните предприятия, Общински съвет-Кнежа може да провежда обществени консултации.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bookmarkStart w:id="16" w:name="p43692669"/>
      <w:bookmarkEnd w:id="16"/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Раздел II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Съдържание на Политиката за участието на Община Кнежа в публичните предприятия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17" w:name="p43692670"/>
      <w:bookmarkEnd w:id="17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17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С Политиката за участието на Община Кнежа в публичните предприятия се определят: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обосновката на собствеността на Община Кнежа в публичните предприятия;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целите, които Община Кнежа си поставя като собственик в публичните предприятия;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ролята на Община Кнежа в ръководството на публичните предприятия;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редът за изпълнението и контролът на Политиката;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ролята и отговорностите на всички общински органи, които упражняват права на Община Кнежа или правомощия, относими към предмета на дейност на публичните предприятия.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В зависимост от избраните специфични критерии публичните предприятия могат да бъдат квалифицирани, респ. групирани в отделни категории.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18" w:name="p43692671"/>
      <w:bookmarkEnd w:id="18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18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В обосновката на собствеността на Община Кнежа в публичните предприятия се включва: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информацията за публичните предприятия, в които Община Кнежа участва;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причините, поради които Община Кнежа участва в публичните предприятия;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информация за очакваното развитие на публичните предприятия.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В зависимост от избрани специфични критерии, публичните предприятия могат да бъдат групирани в отделни категории.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19" w:name="p43692672"/>
      <w:bookmarkEnd w:id="19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19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Целите, които Община Кнежа си поставя с участието си в публичните предприятия, могат да бъдат дългосрочни и средносрочни за всяко конкретно предприятие.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20" w:name="p43692673"/>
      <w:bookmarkEnd w:id="20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20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Дългосрочните цели могат да бъдат както финансови, така и нефинансови, и да се отнасят за целия общински сектор или за определена част от него в зависимост от групирането на публични предприятия в категория или отрасъл.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В Политиката за участието на Община Кнежа в публичните предприятия се определят общите цели с дългосрочен характер в съответствие с обосновката за общинската собственост, както и очакваните резултати.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21" w:name="p43692674"/>
      <w:bookmarkEnd w:id="21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21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Средносрочните цели могат да бъдат финансови и нефинансови.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Средносрочните цели са за един бизнес цикъл от 3 до 5 години - за всяко конкретно предприятие. Те се одобряват от Общински съвет – Кнежа в съответствие с одобрената Политика за участие на Община Кнежа в публичните предприятия.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22" w:name="p43692675"/>
      <w:bookmarkEnd w:id="22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22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Общински съвет – Кнежа приема годишен обобщен доклад за резултатите от дейността на публичните предприятия с общинско участие в капитала и го публикува на своята интернет страница в срок до 31 октомври на следващата година.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Докладът включва информация най-малко за: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общинския портфейл в публичните предприятия;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изпълнението на Политиката за участието на Община Кнежа в публичните предприятия през отчетния период;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3. финансовото и оперативно състояние на публичните предприятия в края на отчетния период;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представянето на публичните предприятия и изпълнението на заложените стратегически цели и планирани резултати;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оценка за степента на съответствие на дейността на публичните предприятия с приложимите стандарти за корпоративно управление и оповестяване;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състава на органите на управление и контрол, техните възнаграждения и извършените промени в тях.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За всяко публично предприятие с общинско участие в капитала, категоризирано като "голямо", докладът трябва да съдържа информация за изпълнението на целите на Община Кнежа като собственик в публичните предприятия, заложени от Политиката за участието на Община Кнежа в публичните предприятия.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(4) Информацията по предходната алинея следва да съдържа данни относно: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приходи;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възвръщаемост;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плащания от/към бюджета;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публични цели;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наети работници/служители;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пазарен дял;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 членове на органите за управление и контрол;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8. опазване на околната среда и други.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(5) Проектът на обобщен доклад се изготвя от Общински съвет – Кнежа със съдействието на публичните предприятия с общинско участие в капитала, които предоставят необходимата информация.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23" w:name="p43692676"/>
      <w:bookmarkEnd w:id="23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23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Органите на управление на едноличните търговски дружества с общинско участие в капитала изготвят бизнес план, който съдържа най-малко следната информация: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състояние на дружеството - анализ на активите и пасивите, приходите и разходите, паричните потоци, човешките ресурси и други;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средносрочните цели;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 организационни и финансови мероприятия за постигане на целите и намеренията -необходими ресурси, инвестиционни разходи, в т. ч. със собствени средства;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 очаквани резултати - приходи от оперативна дейност, печалба или намаляване на загуба задължения, в т. ч. към финансови предприятия и други дългове.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Проектът на бизнес плана се публикува на официалната интернет страница на дружеството, ако има такава, или на официалната страница на Община Кнежа, представя се до 31-ви март в Общински съвет – Кнежа, на заместник-кметовете, в чието направление попада дейността на дружеството и се приема от Общински съвет – Кнежа най-късно с приемането на годишния финансов отчет на дружеството.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Органите на управление на едноличните търговски дружества с общинско участие в капитала при необходимост могат да предложат на Общински съвет – Кнежа да приеме изменение и допълнение на приетия бизнес план.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(4) Годишният отчет за изпълнението на бизнес плана е елемент от годишния доклад за дейността, който се приема от Общински съвет – Кнежа с приемането на годишния финансов отчет на дружеството.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(5) Органите на управление на едноличните търговски дружества с общинско участие в капитала в срок до края на месеца, следващ първо, второ и трето тримесечие, представят на Общински съвет – Кнежа, на заместник-кметовете, в чието направление попада дейността на дружеството писмен отчет за дейността си, който съдържа най-малко следната информация: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анализ на финансовото и икономическото състояние на дружеството;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анализ и оценка на степента на изпълнение на бизнес плана по показателите;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3. изпълнение на мероприятията, включени в бизнес плана, съответно етапа на изпълнение;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съществуващи проблеми и мерки за тяхното отстраняване;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информация за изразходваните средства за реклама, спонсорство и дарения.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(6) Органите за контрол на едноличните търговски дружества с общинско участие в капитала в срок до края на месеца, следващ отчетното тримесечие представят на Общински съвет – Кнежа писмен отчет за дейността си, който съдържа и информация за финансовото и икономическо състояние на дружеството, оценка на изпълнението на бизнес плана и на заложените в него мероприятия, съществуващи проблеми и мерки за тяхното решаване.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24" w:name="p43692677"/>
      <w:bookmarkEnd w:id="24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24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Органите на управление и контрол на публичните предприятия, в срок до 31 март на следващата година, представят на Общински съвет – Кнежа писмен отчет за работата си - за финансовото и икономическото състояние на дружеството, за съществуващите проблеми и мерки за тяхното решаване.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bookmarkStart w:id="25" w:name="p43692678"/>
      <w:bookmarkEnd w:id="25"/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ГЛАВА ЧЕТВЪРТА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ПРАВА НА ОРГАНИТЕ НА ПУБЛИЧНИТЕ ПРЕДПРИЯТИЯ – ЕДНОЛИЧНИ ТЪРГОВСКИ ДРУЖЕСТВА</w:t>
      </w:r>
    </w:p>
    <w:p w:rsid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bookmarkStart w:id="26" w:name="p43692774"/>
      <w:bookmarkEnd w:id="26"/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Раздел I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Органи на публичните предприятия и търговските дружества с общинско участие в капитала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27" w:name="p43692775"/>
      <w:bookmarkEnd w:id="27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25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Органи на публично предприятие - еднолично акционерно дружество са: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едноличният собственик на капитала;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съветът на директорите при едностепенна система на управление, респ. управителния и надзорния съвет при двустепенна система.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Органи на публично предприятие - еднолично дружество с ограничена отговорност са: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едноличният собственик на капитала;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управителят.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Органите на публични предприятия и търговски дружества, в които Община Кнежа е съдружник, респ. акционер, се образуват по реда и правилата на </w:t>
      </w:r>
      <w:hyperlink r:id="rId15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Търговския закон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bookmarkStart w:id="28" w:name="p43692776"/>
      <w:bookmarkEnd w:id="28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</w:t>
      </w:r>
      <w:r w:rsidRPr="00A749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(4) Общински съвет – Кнежа може да назначи контрольор (контрольори) в едноличните търговски дружества с ограничена отговорност, ако това е предвидено в дружествения договор.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Раздел II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Компетентност на органите на публично предприятие - еднолично акционерно дружество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29" w:name="p43692777"/>
      <w:bookmarkEnd w:id="29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26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Общински съвет – Кнежа, като упражняващ правата на едноличния собственик в публично предприятие - еднолично акционерно дружество, взема решение за: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изменение и допълване устава на дружеството;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увеличаване и намаляване на капитала на дружеството;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преобразуване и прекратяване на дружеството;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избиране и освобождаване на членовете на съвета на директорите, съответно на надзорния съвет;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определяне възнаграждението на членовете на надзорния съвет, съответно членовете на съвета на директорите, на които няма да бъде възложено управлението, включително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правото им да получат част от печалбата на дружеството, както и да придобият акции и облигации на дружеството;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назначаване и освобождаване на регистрирани одитори, когато извършването на одит е задължително в предвидените от закон случаи или е взето решение за извършване на независим финансов одит;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 одобряване годишния финансов отчет след заверка от независимия регистриран одитор, когато е бил извършен независим финансов одит;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8. одобряване на предложението на управителния съвет, респ. съвета на директорите, за разпределяне на печалбата;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9. разпределяне на печалбата, за попълване на фонд "Резервен" и за изплащане на дивидент;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10. издаване на облигации;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11. определяне и при необходимост удължаване срока на ликвидацията; назначаване на ликвидаторите при прекратяване на дружеството освен в случай на несъстоятелност, както и определяне на тяхното възнаграждение;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12. освобождаване от отговорност членовете на надзорния съвет, на управителния съвет и на съвета на директорите;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13. определяне на размера на гаранцията за управление, предоставена от членовете на надзорния, управителния съвет, както и от членовете на съвета на директорите;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14. откриване, прехвърляне или закриване на клонове на дружеството и за участие в други дружества, като одобрява проекта за устав или договор;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15. разрешение за сключване на съдебна или извънсъдебна спогодба, с която за пръв път се признават задължения или се опрощава дълг;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16. разрешение за сключване на договори за наем на недвижими имоти и други дълготрайни активи с балансова стойност, която надхвърля 5 на сто от общата балансова стойност на дълготрайните активи на дружеството към 31 декември на предходната година, както и за сключване на договори за наем за над 3 години независимо от балансовата стойност на имота или дълготрайния актив;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17. придобиване или разпореждане с дялове или акции - собственост на дружеството в други дружества;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18. разрешение за сключване на разпоредителни сделки с дълготрайни активи на дружеството;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19. разрешение за сключване на договори за получаване на заеми или кредити, вкл. и на трети лица, за съвместна дейност; за поемане на менителнични задължения за предоставяне на заеми, гаранции, поръчителство и целево финансиране, за обезпечаване на вземания - учредяване на ипотека и залог на дълготрайни активи на дружеството; за даване на обезпечения в полза на трети лица;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20. разрешение за сключване на договори за кредит;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762EB">
        <w:rPr>
          <w:rFonts w:ascii="Times New Roman" w:eastAsia="Times New Roman" w:hAnsi="Times New Roman" w:cs="Times New Roman"/>
          <w:sz w:val="24"/>
          <w:szCs w:val="24"/>
          <w:lang w:eastAsia="bg-BG"/>
        </w:rPr>
        <w:t>21.</w:t>
      </w:r>
      <w:r w:rsidR="009C420F" w:rsidRPr="00C762EB">
        <w:rPr>
          <w:rFonts w:ascii="Times New Roman" w:hAnsi="Times New Roman" w:cs="Times New Roman"/>
          <w:sz w:val="24"/>
          <w:szCs w:val="24"/>
        </w:rPr>
        <w:t xml:space="preserve"> </w:t>
      </w:r>
      <w:r w:rsidR="009C420F" w:rsidRPr="00C762EB">
        <w:rPr>
          <w:rStyle w:val="Emphasis"/>
          <w:rFonts w:ascii="Times New Roman" w:hAnsi="Times New Roman" w:cs="Times New Roman"/>
          <w:i w:val="0"/>
          <w:sz w:val="24"/>
          <w:szCs w:val="24"/>
        </w:rPr>
        <w:t>(изм.- …….2025 г.)</w:t>
      </w:r>
      <w:r w:rsidR="009C420F" w:rsidRPr="00C762EB">
        <w:rPr>
          <w:rStyle w:val="Emphasis"/>
        </w:rPr>
        <w:t xml:space="preserve"> </w:t>
      </w:r>
      <w:r w:rsidRPr="00C762EB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съгласие за закупуване на дълготрайни активи над 10 000 лв.</w:t>
      </w:r>
      <w:r w:rsidR="009C420F" w:rsidRPr="00C762EB">
        <w:rPr>
          <w:rFonts w:ascii="Times New Roman" w:eastAsia="Times New Roman" w:hAnsi="Times New Roman" w:cs="Times New Roman"/>
          <w:sz w:val="24"/>
          <w:szCs w:val="24"/>
          <w:lang w:eastAsia="bg-BG"/>
        </w:rPr>
        <w:t>/      5 112.92 евро</w:t>
      </w:r>
      <w:r w:rsidRPr="00C762EB">
        <w:rPr>
          <w:rFonts w:ascii="Times New Roman" w:eastAsia="Times New Roman" w:hAnsi="Times New Roman" w:cs="Times New Roman"/>
          <w:sz w:val="24"/>
          <w:szCs w:val="24"/>
          <w:lang w:eastAsia="bg-BG"/>
        </w:rPr>
        <w:t>, включително на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лизинг;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22. решаване и на други въпроси, предоставени в негова компетентност от закона или от устава на дружеството.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Разпоредбата на ал. 1 не се прилага: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в случай на кредитиране на дъщерно дружество от дружество-майка - публично предприятие - еднолично акционерно дружество с общинско участие в капитала и предоставяне на депозити от дъщерно дружество при условия не по-неблагоприятни от пазарните за страната. Изпълнителният директор на дружеството уведомява Общински съвет – Кнежа в седемдневен срок преди приемане на решението.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2. в случай на кредитиране на дъщерно дружество от дружество-майка - публично предприятие, в което Общината не е едноличен собственик на капитала и предоставяне на депозити от дъщерно дружество при условия на по-неблагоприятни от пазарните за страната.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В тези случаи представителите на Община Кнежа в тези публични предприятия уведомяват Общински съвет – Кнежа за приетото от Общото събрание решение незабавно.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30" w:name="p43692778"/>
      <w:bookmarkEnd w:id="30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27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Съветът на директорите на публично предприятие - еднолично акционерно дружество с едностепенна  система на управление: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представлява дружеството;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възлага управлението на дружеството на един или няколко изпълнителни членове, избрани измежду неговите членове, и определя възнаграждението им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решава всички въпроси, които не са от изключителната компетентност на едноличния собственик на капитала.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Надзорният съвет на публично предприятие - еднолично акционерно дружество: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избира членовете на управителния съвет, определя тяхното възнаграждение и може да ги заменя по всяко време;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представлява дружеството само в отношенията с управителния съвет.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Управителният съвет на публично предприятие - еднолично акционерно дружество: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управлява и представлява дружеството под контрола на надзорния съвет;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решава всички въпроси, които не са от изключителната компетентност на едноличния собственик на капитала и на надзорния съвет.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(4) Отношенията между публичното предприятие и членовете на съвета на директорите, респективно на управителния и надзорния съвет се уреждат с договор за възлагане на управлението, одобрен от Общински съвет -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(5) При публични предприятия - еднолични акционерни дружества с двустепенна система на управление, договорът с член на надзорния съвет се сключва от името на дружеството, чрез кмета на Община Кнежа, одобрен от Общински съвет -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(6) При публични предприятия - еднолични акционерни дружества с двустепенна система на управление, договорът за възлагане на управлението с член на управителния съвет се сключва от името на дружеството, чрез председателя на надзорния съвет или чрез упълномощен от него член и за изпълнителен член на управителния съвет, одобрен от общински съвет -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(7) При публични предприятия - еднолични акционерни дружества с едностепенна система на управление договорът за възлагане на управлението с изпълнителния член на съвета на директорите се сключва чрез председателя на съвета на директорите, одобрен от Общински съвет -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(8) При публични предприятия - еднолични акционерни дружества с едностепенна система на управление договорите за възлагане на управлението с членове на съвета на директорите, които не са изпълнителни членове, се сключват от името на дружеството, чрез кмета на Община Кнежа, </w:t>
      </w:r>
      <w:bookmarkStart w:id="31" w:name="p43692779"/>
      <w:bookmarkEnd w:id="31"/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одобрен от Общински съвет -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749E9" w:rsidRDefault="00A749E9" w:rsidP="00A749E9">
      <w:pPr>
        <w:shd w:val="clear" w:color="auto" w:fill="FFFFFF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Раздел III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Компетентност на органите на дружество с ограничена отговорност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32" w:name="p43692780"/>
      <w:bookmarkEnd w:id="32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28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Общински съвет - Кнежа, като упражняващ правата на едноличния собственик на капитала в публично предприятие - еднолично дружество с ограничена отговорност, взема решение за: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изменение и допълване на учредителния акт на дружеството;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преобразуване и прекратяване на дружеството;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приемане на годишния финансов отчет;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разпределяне на печалба и нейното изплащане;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намаляване и увеличаване на капитала;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избор на управител, определяне на възнаграждението му и освобождаването му от отговорност;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7. назначаване на контрольор, ако е предвидено в учредителния акт и определяне на възнаграждението му;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8. предсрочно прекратяване на договорите за възлагане на управление и контрол;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9. предявяване на искове на дружеството срещу управителя или контрольора и за назначаване на представител за водене на процеси срещу тях;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10. откриване или закриване на клонове и участие в други дружества, като одобрява проекта за устав или договор;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11. разпореждане с недвижими имоти и с вещни права върху тях;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12. допълнителна парична вноска;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13. сключване на договори за кредит или заем, за съвместна дейност, за поемане на менителнични задължения;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14. определяне и при необходимост удължаване срока на ликвидацията;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15. назначаване ликвидаторите при прекратяване на дружеството освен в случай на несъстоятелност, както и определяне на тяхното възнаграждение;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16. избор и освобождаване на независимия регистриран одитор, в предвидените от закон случаи;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17. придобиване или разпореждане с дялове или акции - собственост на дружеството, в други дружества, както и за придобиване или разпореждане с дълготрайни активи на дружеството в чужбина;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18. разрешение за кредитиране на трети лица и за даване на обезпечения в полза на трети лица;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19. учредяване на ипотека и залог на дълготрайни активи на дружеството;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762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20. </w:t>
      </w:r>
      <w:r w:rsidR="009C420F" w:rsidRPr="00C762EB">
        <w:rPr>
          <w:rStyle w:val="Emphasis"/>
          <w:rFonts w:ascii="Times New Roman" w:hAnsi="Times New Roman" w:cs="Times New Roman"/>
          <w:i w:val="0"/>
          <w:sz w:val="24"/>
          <w:szCs w:val="24"/>
        </w:rPr>
        <w:t>(изм.- …….2025 г.)</w:t>
      </w:r>
      <w:r w:rsidR="009C420F" w:rsidRPr="00C762EB">
        <w:rPr>
          <w:rStyle w:val="Emphasis"/>
        </w:rPr>
        <w:t xml:space="preserve"> </w:t>
      </w:r>
      <w:r w:rsidRPr="00C762EB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съгласие за закупуване на дълготрайни активи над 10 000 лв.</w:t>
      </w:r>
      <w:r w:rsidR="009C420F" w:rsidRPr="00C762EB">
        <w:rPr>
          <w:rFonts w:ascii="Times New Roman" w:eastAsia="Times New Roman" w:hAnsi="Times New Roman" w:cs="Times New Roman"/>
          <w:sz w:val="24"/>
          <w:szCs w:val="24"/>
          <w:lang w:eastAsia="bg-BG"/>
        </w:rPr>
        <w:t>/     5 112.92 евро</w:t>
      </w:r>
      <w:r w:rsidRPr="00C762EB">
        <w:rPr>
          <w:rFonts w:ascii="Times New Roman" w:eastAsia="Times New Roman" w:hAnsi="Times New Roman" w:cs="Times New Roman"/>
          <w:sz w:val="24"/>
          <w:szCs w:val="24"/>
          <w:lang w:eastAsia="bg-BG"/>
        </w:rPr>
        <w:t>, включително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лизинг;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21. решаване и на други въпроси, предоставени в негова компетентност от закона или от учредителния акт.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Разпоредбата на ал. 1 не се прилага: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в случай на кредитиране на дъщерно дружество от дружество-майка - публично предприятие - еднолично дружество с ограничена отговорност с общинско участие в капитала и предоставяне на депозити от дъщерно дружество при условия не по-неблагоприятни от пазарните за страната. Управителят на дружеството писмено уведомява Общински съвет-Кнежа в седемдневен срок преди приемане на решението.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в случай на кредитиране на дъщерно дружество от дружество-майка – публично предприятие, в което Общината не е едноличен собственик на капитала и предоставяне на депозити от дъщерно дружество при условия не по-неблагоприятни от пазарните за страната. В тези случаи, представителите на Община Кнежа в тези публични предприятия уведомяват Общински съвет – Кнежа за приетото от общото събрание решение незабавно.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33" w:name="p43692781"/>
      <w:bookmarkEnd w:id="33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29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Управителят на публично предприятие - еднолично дружество с ограничена отговорност: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организира и ръководи дейността на дружеството съобразно закона, учредителния акт на дружеството и решенията на Общински съвет - Кнежа;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представлява дружеството.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Отношенията между публичното предприятие и управителя се уреждат с договор за възлагане на управлението, приет с решение на Общински съвет -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Договорът за възлагане на управлението се сключва в писмена форма от името на дружеството чрез кмета на Община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bookmarkStart w:id="34" w:name="p43692782"/>
      <w:bookmarkEnd w:id="34"/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Раздел IV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Изисквания към органите на управление и контрол на публичните предприятия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35" w:name="p43692783"/>
      <w:bookmarkEnd w:id="35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>Чл. 30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Управител или член на колективен орган за управление и контрол на публично предприятие може да бъде български гражданин, гражданин на Европейския съюз или на държава - страна по </w:t>
      </w:r>
      <w:hyperlink r:id="rId16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Споразумението за Европейското икономическо пространство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или на Конфедерация Швейцария, който: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има завършено висше образование;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има най-малко 5 години професионален опит;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не е поставен под запрещение;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4. не e осъждан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умишлено престъпление от общ характер; 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не е лишен от правото да заема съответната длъжност;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не е обявен в несъстоятелност като едноличен търговец или неограничено отговорен съдружник в търговско дружество, обявено в несъстоятелност, ако са останали неудовлетворени кредитори;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 не е бил член на управителен или контролен орган на дружество, съответно кооперация, прекратени поради несъстоятелност през последните две години преди назначаването, ако са останали неудовлетворени кредитори;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8. не е съпруг/съпруга или лице във фактическо съжителство, роднина по права линия, по съребрена линия – до четвърта степен включително, и по сватовство – до втора степен включително, на управител или член на колективен орган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управление и контрол на същото публично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предприятие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9. не заема висша публична длъжност по </w:t>
      </w:r>
      <w:hyperlink r:id="rId17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6, ал. 1, т. 1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38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hyperlink r:id="rId19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41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0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45 от Закона </w:t>
        </w:r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за</w:t>
        </w:r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противодействие на корупцията и </w:t>
        </w:r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за</w:t>
        </w:r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отнемане на незаконно придобитото имущество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не е член на политически кабинет и секретар на община;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10. не извършва търговски сделки от свое или от чуждо име;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11. не е съдружник в събирателни, в командитни дружества и в дружества с ограничена отговорност;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12. не е управител или член на изпълнителен или контролен орган на друго публично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предприятие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A749E9" w:rsidRPr="00A749E9" w:rsidRDefault="00A749E9" w:rsidP="00A749E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13. отговаря на други изисквания, предвидени в устава на дружеството.</w:t>
      </w:r>
    </w:p>
    <w:p w:rsidR="00A749E9" w:rsidRPr="00A749E9" w:rsidRDefault="00A749E9" w:rsidP="00A749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(2) Забраните по ал. 1, т. 10 и 11 се прилагат, когато се извършва дейност, сходна с дейността на дружеството.</w:t>
      </w:r>
    </w:p>
    <w:p w:rsidR="00A749E9" w:rsidRPr="00A749E9" w:rsidRDefault="00A749E9" w:rsidP="00A749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(3)  Не може да бъдат управители и изпълнителни членове на съветите на директорите и на управителните съвети лица, които работят по служебно или по трудово правоотношение, освен като преподаватели във висше училище и/или като лекари или лекари по дентална медицина в лечебно заведение по смисъла на </w:t>
      </w:r>
      <w:hyperlink r:id="rId21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Закона за лечебните заведения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(4) Контролът за спазването на учредителния акт и за опазването на имуществото на еднолично дружество с ограничена отговорност с общинско участие в капитала се възлага с договор за контрол, сключен от името на дружеството, чрез кмета на Община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(5) Договорите за управление и за контрол на едноличните търговски дружества с общинско участие в капитала - публични предприятия се сключват за срок не по-дълъг от 3 (три) години.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36" w:name="p43692784"/>
      <w:bookmarkEnd w:id="36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31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Всички членове на органите за управление и контрол на публични предприятия с общинско участие в капитала се избират и назначават след провеждане на конкурс или решение на Общински съвет-Кнежа.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В съветите на директорите и в надзорните съвети на публичните предприятия с общинско участие на капитала независимите членове трябва да са не по-малко от една трета, но не повече от една втора от състава.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Съветите на директорите и надзорните съвети на публичните предприятия, категоризирани като "големи", се състоят най-малко от петима членове. Председателят на съответния съвет трябва да е независим член.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(4) Членовете на управителните съвети в акционерните дружества с двустепенна структура са независими от Община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37" w:name="p43692785"/>
      <w:bookmarkEnd w:id="37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>Чл. 32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Независимите членове трябва да отговарят на изискванията по чл. 27.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Независим член не може да бъде: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служител в публичното предприятие;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съдружник, респ. акционер в същото публично предприятие;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лице, което лично или чрез свързани лица има търговски отношения с публичното предприятие;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едноличен търговец, съдружник или акционер в търговско дружество, което има същия или сходен предмет на дейност като публичното дружество;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свързано лице с друг член на управителен или контролен орган на публичното предприятие.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Не са независими членове представителите на Община Кнежа в органите за управление и контрол.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bookmarkStart w:id="38" w:name="p43692691"/>
      <w:bookmarkEnd w:id="38"/>
    </w:p>
    <w:p w:rsid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ГЛАВА ПЕТА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ЗАДЪЛЖЕНИЯ НА ПРЕДСТАВИТЕЛИТЕ НА ОБЩИНА КНЕЖА В ПУБЛИЧНИТЕ ПРЕДПРИЯТИЯ И ТЪРГОВСКИТЕ ДРУЖЕСТВА, В КОИТО ОБЩИНАТА Е СЪДРУЖНИК ИЛИ АКЦИОНЕР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39" w:name="p43692786"/>
      <w:bookmarkEnd w:id="39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33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Общински съвет - Кнежа определя с решение представителите на Община Кнежа в органите на публичните предприятия и търговските дружества, в които Община Кнежа е съдружник, респ. акционер.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40" w:name="p43692787"/>
      <w:bookmarkEnd w:id="40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34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Общински съвет - Кнежа може да упълномощи кмета на Община Кнежа, заместник - кмет на Община Кнежа, председателя на общинския съвет, общински съветник или трето лице да представлява общината в общото събрание на търговско дружество, в което Община Кнежа е съдружник, респ. акционер.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41" w:name="p43692788"/>
      <w:bookmarkEnd w:id="41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35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 Представителите на Община Кнежа в търговските дружества, в които Община Кнежа е съдружник или акционер, са длъжни да защитават нейните интереси при осъществяване на дейността на дружествата.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bookmarkStart w:id="42" w:name="p43692789"/>
      <w:bookmarkStart w:id="43" w:name="p43692697"/>
      <w:bookmarkEnd w:id="42"/>
      <w:bookmarkEnd w:id="43"/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ГЛАВА ШЕСТА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ПРОЦЕДУРА ЗА ИЗБОР НА ЧЛЕНОВЕ НА ОРГАНИТЕ НА УПРАВЛЕНИЕ И КОНТРОЛ НА ПУБЛИЧНИТЕ ПРЕДПРИЯТИЯ.</w:t>
      </w:r>
    </w:p>
    <w:p w:rsid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bookmarkStart w:id="44" w:name="p43692799"/>
      <w:bookmarkEnd w:id="44"/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Раздел I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Общи правила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45" w:name="p43692800"/>
      <w:bookmarkEnd w:id="45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36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С решение Общински съвет – Кнежа обявява процедура за избор на членове на управителен или контролен орган на публично предприятие - еднолично търговско дружество е общинско участие в капитала, определя критериите за подбор и методиката за оценка на кандидатите, в съответствие с </w:t>
      </w:r>
      <w:hyperlink r:id="rId22" w:anchor="p41738827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21, ал. 2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и </w:t>
      </w:r>
      <w:hyperlink r:id="rId23" w:anchor="p41738827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ал. 3 от Закона за публичните предприятия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и действащото законодателство, и взема решение за назначаване на комисия за номиниране, като определя състава й.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Критериите за подбор и методиката за оценка на кандидатите се предоставят на комисията за номиниране преди стартиране на конкурсната процедура.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46" w:name="p43692801"/>
      <w:bookmarkEnd w:id="46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37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Задължителни критерии за подбор са съгласно чл.20 и чл.21 от Закона за публичните предприятия.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Общински съвет – Кнежа може да приеме и други подходящи критерии, с оглед предмета на дейност на публичното предприятие.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47" w:name="p43692802"/>
      <w:bookmarkEnd w:id="47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38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Процедурата за оценка включва два етапа - писмена и устна част (интервю).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(2) Писмената част включва представяне на бизнес програма, съобразена с Политиката на Община Кнежа за участие в публичните предприятия, както и представяне на доказателства за професионалния опит на кандидатите. Писмената част вкл. Представяне на концепция за развитие на предприятието и приноса на кандидата към неговото увправление, като може да вкл.и решаване на тест.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Устната част се състои от предварително определени от Комисията за номиниране въпроси, които се задават на всеки кандидат.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(4) Оценката за всяка част от процедурата се определя по шестобалната система, като максималната оценка, която кандидат може да получи на всеки от етапите на процедурата е "Отличен 6" при точност на оценката 0,25.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(5) Минималната допустима оценка за всеки етап от процедурата е "много добър 4,50".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(6) Кандидат, получил оценка по-ниска от "много добър 4,50", се отстранява от конкурсната процедура.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bookmarkStart w:id="48" w:name="p43692803"/>
      <w:bookmarkEnd w:id="48"/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Раздел II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Комисия за номиниране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49" w:name="p43692804"/>
      <w:bookmarkEnd w:id="49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39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Общински съвет – Кнежа взема решение за избиране на комисия за всяка отделна конкурсна процедура.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С решението по ал. 1 Общински съвет – Кнежа избира председател и резервни членове на Комисията за номиниране.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Заседанията на комисията са редовни при присъствие на повече от 2/3 от членовете.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(4) На заседанията на комисията се води протокол, в който се съдържат взетите решения и който се подписва от всички присъстващи на заседанието членове.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(5) Преди започване на работа членовете на комисията подписват декларация за неразгласяване на обстоятелствата, станали им известни във връзка с публичния подбор.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50" w:name="p43692805"/>
      <w:bookmarkEnd w:id="50"/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(6) Членовете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комисията могат да бъдат преназначавани без ограничение.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Раздел III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Процедура за номиниране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51" w:name="p43692808"/>
      <w:bookmarkEnd w:id="51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40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В 7-дневен срок от решението по чл. 39, ал. 1 Комисията публикува на интернет страницата на Общински съвет – Кнежа публична покана, в която се съдържа информация за: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позицията, за която се кандидатства;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публичното предприятие;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изискванията към кандидатите;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критериите за подбор;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критериите и методиката за оценка на кандидатите;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изискуемите документи;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 начина за комуникация с Комисията;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8. краен срок за представяне на документите.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Комисията, чрез администрацията на Община Кнежа предоставя на допуснатите кандидати информация за дружеството, включваща последния годишен финансов отчет, последния междинен финансов отчет, доклад на регистрирания одитор и годишния доклад за дейността на дружеството.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52" w:name="p43692809"/>
      <w:bookmarkEnd w:id="52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41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Комисията провежда конкурсна процедура в следните етапи: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предварителна проверка за допустимост на кандидатите;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оценка на бизнес програмите;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оценка на професионалния опит на кандидатите;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провеждане на устна част;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5. изготвяне на предложение с класираните кандидати до Общински съвет -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53" w:name="p43692810"/>
      <w:bookmarkEnd w:id="53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42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В седемдневен срок след изтичане на срока за подаване на документи от кандидатите комисията извършва проверка по документи за съответствие с изискванията на чл. 30, ал. 1, т. 1-14 и изготвя списък на допуснатите кандидати за членове на органите на управление и контрол.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Проверката за несъвместимост на независими членове по </w:t>
      </w:r>
      <w:hyperlink r:id="rId24" w:anchor="p41738837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29, ал. 2 от Закона за публичните предприятия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на органите на управление и контрол на публичните предприятия, се извършва от Комисията, при проверката за допустимост на кандидата.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54" w:name="p43692811"/>
      <w:bookmarkEnd w:id="54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43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Комисията уведомява допуснатите кандидати, като определя срок, в който следва да представят бизнес програмата.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Бизнес програмата се оценява в десетдневен срок, след изтичане на срока по предходната алинея от комисията за номиниране.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Комисията изготвя класиране на участниците за допускане до устния етап от процедурата на кандидатите и уведомявам допуснатите кандидати.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(4) В тридневен срок от провеждане на устния етап, Комисията изготвя окончателното класиране на кандидатите и отправя предложение с класираните кандидати до Общински съвет - Кнежа, което окончателно класиране се публикува на интернет страницата на Общински съвет -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(5) Окончателната оценка на всеки кандидат се формира от оценките на професионалния му опит, на бизнес програмата и оценката от проведеното интервю, съобразно с методиката, определена в решението на Общински съвет -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55" w:name="p43692812"/>
      <w:bookmarkEnd w:id="55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44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След проверка за съвместимост с изискванията на чл. 30, ал. 1 и на чл. 30, ал. 3, с решение Общински съвет - Кнежа одобрява класираните кандидати, избира тези от тях с най-висока оценка за членове на органите за управление контрол и възлага на кмета на Община Кнежа да сключи договор за възлагане на управлението в едномесечен срок. Едномесечният срок за сключване на договор за възлагане на управлението тече от момента на приемане на решението.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В случай, че одобреният кандидат не сключи договор в срока по предходната алинея, с решение Общински съвет - Кнежа може да одобри следващия класиран.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56" w:name="p43692813"/>
      <w:bookmarkEnd w:id="56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45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С решение Общински съвет-Кнежа може да отхвърли всички класирани кандидати, в този случай се взема решение за провеждане на нова процедура за избор на членове на управителен или контролен орган.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Решението по предходната алинея се взема с обикновено мнозинство.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57" w:name="p43692814"/>
      <w:bookmarkEnd w:id="57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46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В случай, че нито един кандидат не отговаря на изискванията, определени за длъжността, след приключването на писмения или устния етап от процедурата, Комисията взема решение за прекратяването на процедурата за оценка на кандидатите и уведомява Общински съвет -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В случаите по ал. 1 Общински съвет - Кнежа започва нова процедура за номиниране с решение.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bg-BG"/>
        </w:rPr>
        <w:t xml:space="preserve">Раздел  </w:t>
      </w:r>
      <w:r w:rsidRPr="00A749E9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 w:eastAsia="bg-BG"/>
        </w:rPr>
        <w:t>IV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bg-BG"/>
        </w:rPr>
        <w:t>,,МБАЛ – КНЕЖА‘‘ ЕООД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9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Чл. 47. </w:t>
      </w:r>
      <w:r w:rsidRPr="00A749E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(1)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избор на Управител на </w:t>
      </w:r>
      <w:r w:rsidRPr="00A749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„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МБАЛ – КНЕЖА” ЕООД се прилага реда предвиден в </w:t>
      </w:r>
      <w:r w:rsidRPr="00A749E9">
        <w:rPr>
          <w:rFonts w:ascii="Times New Roman" w:eastAsia="Calibri" w:hAnsi="Times New Roman" w:cs="Times New Roman"/>
          <w:color w:val="000000"/>
          <w:sz w:val="24"/>
          <w:szCs w:val="24"/>
        </w:rPr>
        <w:t>Наредба №9 от 26.06.2000 г. за условията и реда за провеждане на конкурси за възлагане на управлението на лечебни заведения по Закона за лечебните заведения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като се прилагат и изискванията на разпоредбата на чл. 63 от Закон за лечебните заведения,  чл. 20 и чл. 21 от ЗПП. </w:t>
      </w:r>
    </w:p>
    <w:p w:rsidR="00A749E9" w:rsidRPr="00A749E9" w:rsidRDefault="00A749E9" w:rsidP="00A749E9">
      <w:p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(2) При избор на Управител на </w:t>
      </w:r>
      <w:r w:rsidRPr="00A749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„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</w:rPr>
        <w:t>МБАЛ – КНЕЖА” ЕООД се прилагат и разпоредбите на раздел 1, 2 и 3 от настоящата глава, доколкото не противоречат на относимото българско законодателство.</w:t>
      </w:r>
    </w:p>
    <w:p w:rsidR="00A749E9" w:rsidRPr="00A749E9" w:rsidRDefault="00A749E9" w:rsidP="00A749E9">
      <w:p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bookmarkStart w:id="58" w:name="p43692815"/>
      <w:bookmarkStart w:id="59" w:name="p43692724"/>
      <w:bookmarkEnd w:id="58"/>
      <w:bookmarkEnd w:id="59"/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ГЛАВА СЕДМА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ВЪЗЛАГАНЕ НА УПРАВЛЕНИЕТО И ОПРЕДЕЛЯНЕ НА ВЪЗНАГРАЖДЕНИЕТО НА ЧЛЕНОВЕТЕ НА УПРАВИТЕЛНИ И КОНТРОЛНИ ОРГАНИ НА ПУБЛИЧНИ ПРЕДПРИЯТИЯ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bookmarkStart w:id="60" w:name="p43692816"/>
      <w:bookmarkEnd w:id="60"/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Раздел I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Възлагане на управлението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61" w:name="p43692817"/>
      <w:bookmarkEnd w:id="61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48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В договора за управление или за контрол се определят: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правата и задълженията на страните;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размерът на възнаграждението и начинът на плащането му;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отговорността на страните при неизпълнение на договора;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видът и размерът на гаранцията, която членовете на съвета на директорите, съответно на надзорния и на управителния съвет дават за своето управление;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основанията за прекратяване на договора.</w:t>
      </w:r>
    </w:p>
    <w:p w:rsidR="00A749E9" w:rsidRPr="00A749E9" w:rsidRDefault="00A749E9" w:rsidP="00A749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(2) Договорът по ал. 1 се сключват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срок от 3 до 5 години.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(3) Гаранцията по ал. 1, т. 4 се връща след прекратяването на договора и след решение на Общински съвет – Кнежа за освобождаване от отговорност. Когато гаранцията е била внесена в пари, на връщане подлежат и лихвите върху внесената сума.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62" w:name="p43692818"/>
      <w:bookmarkEnd w:id="62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49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Договорът за управление и контрол на управител или на член на колективен орган за управление и контрол на публично предприятие се прекратява предсрочно: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при смърт или поставяне под запрещение;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писмено предизвестие за освобождаване, направено най-малко 3 месеца преди датата на освобождаване;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по взаимно съгласие;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с решение на Общински съвет – Кнежа;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при преобразуване, приватизация или прекратяване на едноличното търговско дружество с общинско участие в капитала - публично предприятие;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при влизане в сила на присъда за извършено умишлено престъпление от общ характер;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 при възникнало обстоятелства, обуславящо забрана или ограничение за лицето за изпълнение на съответните функции, съгласно чл. 24 или чл. 26;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8. поради фактическа невъзможност на лицето да изпълнява задълженията си, продължила повече от 60 дни;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9. тежко нарушение или системно неизпълнение на служебните задължения;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10. при други условия, посочени в договора;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11. влизане в сила на акт, с който е установен конфликт на интереси по </w:t>
      </w:r>
      <w:hyperlink r:id="rId25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Закона за противодействие на корупцията и за отнемане на незаконно придобитото имущество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Освен в случаите по ал. 1, договорът може да се прекрати предсрочно и при освобождаване от длъжност поради неизпълнение на заложените показатели в одобрената бизнес програма.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В случай на предсрочно прекратяване на договор за възлагане на управлението и контрола на публично предприятие с общинско участие в капитала с член на негов едноличен или колективен орган на управление и контрол Общински съвет – Кнежа може временно, до провеждането на конкурс, но за срок не по-дълъг от 6 (шест) месеца, да избере нов член и без предхождаща избора конкурсна процедура.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63" w:name="p43692819"/>
      <w:bookmarkEnd w:id="63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>Чл. 50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При вземане на решение за прекратяване на публично предприятие -еднолично търговско дружество с общинско участие в капитала, Общински съвет-Кнежа назначава ликвидатори, като кметът на Община Кнежа сключва договор с тях.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Ликвидаторите следва да отговарят на изискванията по чл. 30, ал. 1 и 2.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(3) В договора с ликвидаторите се определят: 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правата и задълженията на страните;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размерът на възнаграждението и начинът на плащането му;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отговорността на страните при неизпълнение на договора;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срокът за приключване на работата.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(4) Ликвидаторите представят отчет за резултатите от дейността си до края на месеца, следващ всяко тримесечие пред Общински съвет –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(5) Договорите с ликвидаторите се прекратяват с изтичане срока на договора, както и предсрочно: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при настъпване на обстоятелство, обуславящо забрана или ограничение за изпълнение на съответните функции, съгласно ал. 2 и 3.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bookmarkStart w:id="64" w:name="p43692820"/>
      <w:bookmarkEnd w:id="64"/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Раздел II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Определяне възнаграждението на членовете на изпълнителните и контролните органи в едноличните търговски дружества с общинско участие в капитала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65" w:name="p43692821"/>
      <w:bookmarkEnd w:id="65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51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Възнагражденията на членовете на изпълнителните и контролните органи на едноличните търговски дружества с общинско участие в капитала се определят с решение на Общински съвет-Кнежа.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bookmarkStart w:id="66" w:name="p43692731"/>
      <w:bookmarkEnd w:id="66"/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ГЛАВА ОСМА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ПУБЛИЧНО ОПОВЕСТЯВАНЕ И ОДИТ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67" w:name="p43692822"/>
      <w:bookmarkEnd w:id="67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52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Органите на управление и контрол на публичните предприятия оповестяват тримесечни и годишни финансови отчети, анализи и доклади за дейността по </w:t>
      </w:r>
      <w:hyperlink r:id="rId26" w:anchor="p41738837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Закона за публичните предприятия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в съответствие със  </w:t>
      </w:r>
      <w:hyperlink r:id="rId27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Закона за счетоводството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и приложимите счетоводни стандарти.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Тримесечното отчитане включва: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междинни финансови отчети, съдържащи счетоводен баланс, отчет за приходите и разходите, отчет за собствения капитал, отчет за паричните потоци и приложенията към тях;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междинен анализ на дейността, включващ и анализ на изпълнението на финансовите и нефинансовите цели.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Годишното отчитане включва: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годишни финансови отчети (счетоводен баланс, отчет за приходите и разходите, отчет за собствения капитал, отчет за паричните потоци и приложенията към тях);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годишен доклад за дейността и анализ на изпълнението на финансовите и нефинансовите цели;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доклад на регистриран одитор в предвидените от закон случаи или е взето решение за извършване на независим финансов одит;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нефинансова декларация по </w:t>
      </w:r>
      <w:hyperlink r:id="rId28" w:anchor="p39742924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48 от Закона за счетоводството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както и отчети за оценка на риска, човешките ресурси и трудовите отношения, устойчивостта, въздействието върху околната среда, сделките между свързани лица и отчет за членовете на управителните и контролни органи, включително отчет за тяхното възнаграждение, отчет за изпълнение на възложените задължения за извършване на обществени услуги и на целите на публичната политика;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5. декларация за корпоративното управление съгласно </w:t>
      </w:r>
      <w:hyperlink r:id="rId29" w:anchor="p42775314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100н, ал. 7, т. 1 от Закона за публичното предлагане на ценни книжа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- за предприятията, категоризирани като "големи" и предприятия, на които са възложени задължения за извършване на обществени услуги и/или цели на публичната политика;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аналитична отчетност на приходите и разходите на предприятието за изпълнение на възложените му задължения за извършване на обществена услуга или за изпълнение на цели на публичната политика;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 доклад и въпросник за самооценка на състоянието на системите за финансово управление и контрол, изготвени съгласно </w:t>
      </w:r>
      <w:hyperlink r:id="rId30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Закона за финансово управление и контрол в публичния сектор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8. друга изискуема информация.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(4) Публичните предприятия, изготвящи консолидирани финансови отчети ги представят заедно със съответните доклади.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(5) Оповестяването на информацията по ал. 1-4 се извършва на електронната страница на Община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68" w:name="p43692823"/>
      <w:bookmarkStart w:id="69" w:name="p43692824"/>
      <w:bookmarkEnd w:id="68"/>
      <w:bookmarkEnd w:id="69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53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Публичните предприятия с общинско участие в капитала следва да разработят своя политика за оповестяване на информация, която включва: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списък от информация, която подлежи на публично оповестяване;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списък с информация, която не подлежи на разкриване като информация, съдържаща търговска тайна, лични данни др.;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срокове за публикуване на информацията;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процедури за осигуряване на качеството на информацията;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процедури за оценка на съответствието на информацията, която трябва да бъде оповестена с изискванията на нормативните актове;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процедурата и честотата на проверка и актуализиране на разкритата информация;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 лицата, отговорни за публикуване на информация в капиталовото дружество.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За дружества, които са част от група (холдинг), може да се разработи единна политика за оповестяване на информация.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(3) Органът за управление и контрол е отговорен за изпълнението на задължението за разкриване на информация за предприятието, но специфичните задължение за разкриването на информация могат да бъдат делегирани на структурни звена и длъжностни лица на дружеството.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70" w:name="p43692825"/>
      <w:bookmarkEnd w:id="70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54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(1) Публични предприятия с общинско участие в капитала, категоризирани като "големи", поддържат своя интернет страница, на която публикуват най-малко следната информация: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устав/дружествен договор/учредителен акт;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информация за съветите на предприятието, ако има такива;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финансови и оперативни резултати на предприятието, включително, когато е уместно - разходите и споразуменията за финансиране, свързани с целите на публичната политика;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всяка финансова помощ, включително гаранции, получени от Община Кнежа;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всички сделки със Община Кнежа и други свързани лица;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квалификация на членовете на органите за управление и контрол, реда, по който са назначени, както и техните възнаграждения.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(2) В зависимост от избраната политика за оповестяване на информация публичните предприятия могат да публикуват на своята интернет страница: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информация по екологични въпроси, като използването на природните ресурси от предприятието, потреблението на енергия, количеството на генерираните емисии, риска от аварии;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информация по социални въпроси, като например участие на предприятието в решаването на социални проблеми, корпоративна социална отговорност;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3. въпроси, поставени от предприятието за обществени консултации, като строителни проекти и др.;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информация за потребителите и правата на потребителите;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информация, свързана със служителите, като брой, права, работна среда, система за мотивация;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информация относно зачитането на правата на човека, като например мерките, предприети от предприятието в областта на равенството и недискриминацията;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 информация относно въпроси, свързани с борбата с корупцията, като режим за подаване на сигнали в предприятието и способността на служителите му да се обръщат директно към одитните или контролните органи;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8. информация за юридически лица с нестопанска цел, както и за международни организации, на които предприятието е основател или член;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9. информация за контакт със служителя на предприятието, отговорен за публикуването на информацията на официалната му интернет страница;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10. друга подходяща информация.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bookmarkStart w:id="71" w:name="p43692736"/>
      <w:bookmarkEnd w:id="71"/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ГЛАВА ДЕВЕТА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br/>
        <w:t>Регистър на публичните предприятия - еднолични търговски дружества с общинско участие в капитала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72" w:name="p43692826"/>
      <w:bookmarkEnd w:id="72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55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Община Кнежа води публичен електронен регистър на еднолични търговски дружества-публични предприятия и на търговски дружества, в които общината е акционер или съдружник. Регистърът е достъпен чрез електронната страница на Община Кнежа.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73" w:name="p43692827"/>
      <w:bookmarkEnd w:id="73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56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В регистъра за търговските дружества с общинско участие в капитала се вписват: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наименование на търговското дружество;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данните за търговската регистрация на търговското дружество, в това число за преобразуването и прекратяването му;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размерът на общинското участие в капитала на търговското дружество;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лицата, които представляват общината в органите за управление и контрол на търговското дружество;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възнаграждението на лицата, които представляват общината в органите за управление и контрол на търговското дружество.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74" w:name="p43692828"/>
      <w:bookmarkEnd w:id="74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57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Вписването в регистъра се извършва от определено със заповед на кмета на Община Кнежа длъжностно лице. Възникналите промени по предходния член се отразяват в срок не по-дълъг от 1 (един) месец от вписване на съответните обстоятелства в Търговския регистър и регистър на юридическите лица с нестопанска цел към Агенцията по вписванията.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75" w:name="p43692829"/>
      <w:bookmarkStart w:id="76" w:name="p43692830"/>
      <w:bookmarkEnd w:id="75"/>
      <w:bookmarkEnd w:id="76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58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Органите на управление на публични предприятия - еднолични търговски дружества с общинско участие в капитала и лицата, упълномощени да представляват Община Кнежа в търговските дружества, в които е акционер или съдружник изпращат на длъжностното лице, водещо регистъра, заверени преписи от актовете, удостоверяващи обстоятелства, подлежащи на вписване.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bookmarkStart w:id="77" w:name="p43692742"/>
      <w:bookmarkEnd w:id="77"/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</w:t>
      </w:r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ДОПЪЛНИТЕЛНИ РАЗПОРЕДБИ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78" w:name="p43692831"/>
      <w:bookmarkEnd w:id="78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§ 1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По смисъла на настоящата Наредба: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"Публични предприятия" са: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търговските дружества с над 50 на сто общинско участие в капитала или в които Община Кнежа по друг начин упражнява доминиращо влияние;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б. дъщерните дружества на търговските дружества по т. 1, ако чрез тях Община Кнежа контролира повече от 50 на сто от дяловете/акциите с право на глас или по друг начин упражнява доминиращо влияние.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"Доминиращо влияние" се предполага в случаите, в които Община Кнежа пряко или непряко притежава повече от 50 на сто от записания капитал на предприятието, контролира мнозинството от гласовете, свързани с акциите/дяловете, емитирани от предприятието, или може да назначи повече от половината от членовете на управителния или надзорния орган на предприятието.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3. ,,</w:t>
      </w:r>
      <w:r w:rsidRPr="00A749E9">
        <w:rPr>
          <w:rFonts w:ascii="Times New Roman" w:eastAsia="Calibri" w:hAnsi="Times New Roman" w:cs="Times New Roman"/>
          <w:color w:val="000000"/>
          <w:sz w:val="24"/>
          <w:szCs w:val="24"/>
        </w:rPr>
        <w:t>Бизнес програма" е документ за планиране на дейността на публичното предприятие за период най-малко три години, съдържащ и ключови показатели за изпълнение на заложените финансови и нефинансови цели.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"Обществени услуги" са образователни, здравни, водоснабдителни, канализационни, топлоснабдителни, електроснабдителни, газоснабдителни, телекомуникационни, пощенски или други подобни услуги, предоставени за задоволяване на обществени потребности.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"Финансови цели" са цели на публичното предприятие, свързани с финансовата му дейност, включително рентабилност, структура на капитала, оборот, печалба и дивиденти и др.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"Нефинансови цели" са цели на публичното предприятие, които произтичат от общата стратегическа цел, определена за публичното предприятие, и от нормативни актове и документи за планиране на политиката и са свързани с осъществяване на функциите, определени за публичното предприятие.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 "Политиката за участието на общината в публичните предприятия" е рамков документ, който има за цел да определи общите цели и приоритетите, които Община Кнежа си поставя като собственик в публичните предприятия.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8. "Очаквани резултати" представляват предварително заложени в Политиката за участие на Община Кнежа в публичните предприятия показатели, които позволяват да се измери степента на постигане на всяка от целите.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9. ,,</w:t>
      </w:r>
      <w:r w:rsidRPr="00A749E9">
        <w:rPr>
          <w:rFonts w:ascii="Times New Roman" w:eastAsia="Calibri" w:hAnsi="Times New Roman" w:cs="Times New Roman"/>
          <w:color w:val="000000"/>
          <w:sz w:val="24"/>
          <w:szCs w:val="24"/>
        </w:rPr>
        <w:t>Цели на публичната политика" са тези, които облагодетелстват широката общественост в рамките на специфичната компетентност на публичните предприятия, различни от постигането на максимални печалби и стойност за акционерите, например предоставянето на обществени услуги – пощенски, транспортни, както и други специални задължения, поети в обществен интерес.</w:t>
      </w:r>
    </w:p>
    <w:p w:rsid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9E9">
        <w:rPr>
          <w:rFonts w:ascii="Times New Roman" w:eastAsia="Calibri" w:hAnsi="Times New Roman" w:cs="Times New Roman"/>
          <w:color w:val="000000"/>
          <w:sz w:val="24"/>
          <w:szCs w:val="24"/>
        </w:rPr>
        <w:t>10. "Членове на органи за управление и контрол" са членовете на надзорните съвети и управителните съвети в акционерните дружества с двустепенна структура, членовете на съветите на директорите в акционерните дружества с едностепенна структура, управителите и контрольорите в дружествата с ограничена отговорност и членовете на управителните съвети и изпълнителните директори в държавните предприятия, образувани със закон.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79" w:name="p43692832"/>
      <w:bookmarkEnd w:id="79"/>
    </w:p>
    <w:p w:rsid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  <w:bookmarkStart w:id="80" w:name="p43692745"/>
      <w:bookmarkEnd w:id="80"/>
      <w:r w:rsidRPr="00A749E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  <w:t>ПРЕХОДНИ И ЗАКЛЮЧИТЕЛНИ РАЗПОРЕДБИ</w:t>
      </w:r>
    </w:p>
    <w:p w:rsidR="00A749E9" w:rsidRPr="00A749E9" w:rsidRDefault="00A749E9" w:rsidP="00A749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bg-BG"/>
        </w:rPr>
      </w:pP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81" w:name="p43692833"/>
      <w:bookmarkEnd w:id="81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§ 1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Тази наредба се приема на основание </w:t>
      </w:r>
      <w:hyperlink r:id="rId31" w:anchor="p36159422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51а, ал. 4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и </w:t>
      </w:r>
      <w:hyperlink r:id="rId32" w:anchor="p23709862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54а от Закона за общинската собственост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и отменя </w:t>
      </w:r>
      <w:hyperlink r:id="rId33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Наредбата за реда за учредяване на търговски дружества и учредяване на правата на собственост на общината в търговските дружества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 на Общински съвет – Кнежа (Приета с Решение № </w:t>
      </w:r>
      <w:r w:rsidR="002E775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365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Протокол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36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30.07.2021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г. на Общински съвет – Кнежа).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82" w:name="p43692834"/>
      <w:bookmarkEnd w:id="82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§ 2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Когато учредителните актове на общинските еднолични търговски дружества противоречат на настоящата наредба, същите се привеждат в съответствие с нея не по-късно от 6 месеца от влизането й в сила.</w:t>
      </w:r>
    </w:p>
    <w:p w:rsidR="00A749E9" w:rsidRPr="00A749E9" w:rsidRDefault="00A749E9" w:rsidP="00A749E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83" w:name="p43692835"/>
      <w:bookmarkStart w:id="84" w:name="p43692836"/>
      <w:bookmarkStart w:id="85" w:name="p43692837"/>
      <w:bookmarkStart w:id="86" w:name="p43692838"/>
      <w:bookmarkEnd w:id="83"/>
      <w:bookmarkEnd w:id="84"/>
      <w:bookmarkEnd w:id="85"/>
      <w:bookmarkEnd w:id="86"/>
      <w:r w:rsidRPr="00A74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§ 3.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Наредбата влиза в сила 3 дни след</w:t>
      </w:r>
      <w:r w:rsidR="002E775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обнародването й с Решение №365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Протокол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№36 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 заседание на Общински съвет – Кнежа, проведено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30.07.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2021 г., в съответствие с </w:t>
      </w:r>
      <w:hyperlink r:id="rId34" w:anchor="p3773031" w:history="1">
        <w:r w:rsidRPr="00A749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22, ал. 1 от Закона за местното самоуправление и местната администрация</w:t>
        </w:r>
      </w:hyperlink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516D0B" w:rsidRPr="00C762EB" w:rsidRDefault="00516D0B" w:rsidP="00516D0B">
      <w:pPr>
        <w:pStyle w:val="Heading2"/>
        <w:kinsoku w:val="0"/>
        <w:overflowPunct w:val="0"/>
        <w:jc w:val="both"/>
        <w:rPr>
          <w:b w:val="0"/>
        </w:rPr>
      </w:pPr>
      <w:r>
        <w:rPr>
          <w:b w:val="0"/>
          <w:color w:val="FF0000"/>
        </w:rPr>
        <w:lastRenderedPageBreak/>
        <w:t xml:space="preserve">     </w:t>
      </w:r>
      <w:r w:rsidR="009C420F">
        <w:rPr>
          <w:b w:val="0"/>
          <w:color w:val="FF0000"/>
        </w:rPr>
        <w:t xml:space="preserve"> </w:t>
      </w:r>
      <w:bookmarkStart w:id="87" w:name="_GoBack"/>
      <w:r w:rsidRPr="00C762EB">
        <w:rPr>
          <w:b w:val="0"/>
        </w:rPr>
        <w:t>§ 4. (нов- ……2025 г.)</w:t>
      </w:r>
      <w:r w:rsidRPr="00C762EB">
        <w:rPr>
          <w:b w:val="0"/>
          <w:szCs w:val="20"/>
        </w:rPr>
        <w:t xml:space="preserve"> </w:t>
      </w:r>
      <w:r w:rsidRPr="00C762EB">
        <w:rPr>
          <w:b w:val="0"/>
        </w:rPr>
        <w:t>Измененията на Наредбата в частта за превалутирането от левове в евро, влизат в сила от датата на въвеждане на еврото в Република България.</w:t>
      </w:r>
    </w:p>
    <w:p w:rsidR="00516D0B" w:rsidRPr="00C762EB" w:rsidRDefault="00516D0B" w:rsidP="00516D0B">
      <w:pPr>
        <w:spacing w:after="0" w:line="240" w:lineRule="auto"/>
        <w:ind w:hanging="142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C762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§ 5. (нов- ……2025 г.)</w:t>
      </w:r>
      <w:r w:rsidRPr="00C762EB">
        <w:rPr>
          <w:rFonts w:ascii="Times New Roman" w:eastAsia="Times New Roman" w:hAnsi="Times New Roman" w:cs="Times New Roman"/>
          <w:sz w:val="24"/>
          <w:szCs w:val="20"/>
        </w:rPr>
        <w:t xml:space="preserve"> Наредбата е изменена с Решение №….  по Протокол №….от …..2025 г. на Общински съвет-Кнежа.</w:t>
      </w:r>
    </w:p>
    <w:bookmarkEnd w:id="87"/>
    <w:p w:rsidR="00516D0B" w:rsidRPr="000D071A" w:rsidRDefault="00516D0B" w:rsidP="00516D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7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7FA0" w:rsidRPr="00B67C75" w:rsidRDefault="00A27FA0" w:rsidP="00A749E9">
      <w:pPr>
        <w:spacing w:after="0" w:line="240" w:lineRule="auto"/>
        <w:ind w:firstLine="480"/>
        <w:jc w:val="both"/>
        <w:rPr>
          <w:lang w:eastAsia="bg-BG"/>
        </w:rPr>
      </w:pPr>
    </w:p>
    <w:sectPr w:rsidR="00A27FA0" w:rsidRPr="00B67C75" w:rsidSect="00C34E45">
      <w:headerReference w:type="default" r:id="rId35"/>
      <w:footerReference w:type="default" r:id="rId36"/>
      <w:pgSz w:w="11920" w:h="16840"/>
      <w:pgMar w:top="1040" w:right="1020" w:bottom="1134" w:left="1300" w:header="708" w:footer="708" w:gutter="0"/>
      <w:cols w:space="708" w:equalWidth="0">
        <w:col w:w="9600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7F0" w:rsidRDefault="004047F0" w:rsidP="00C71C8A">
      <w:pPr>
        <w:spacing w:after="0" w:line="240" w:lineRule="auto"/>
      </w:pPr>
      <w:r>
        <w:separator/>
      </w:r>
    </w:p>
  </w:endnote>
  <w:endnote w:type="continuationSeparator" w:id="0">
    <w:p w:rsidR="004047F0" w:rsidRDefault="004047F0" w:rsidP="00C7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0640814"/>
      <w:docPartObj>
        <w:docPartGallery w:val="Page Numbers (Bottom of Page)"/>
        <w:docPartUnique/>
      </w:docPartObj>
    </w:sdtPr>
    <w:sdtEndPr/>
    <w:sdtContent>
      <w:p w:rsidR="00B67C75" w:rsidRDefault="00B67C7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2EB">
          <w:rPr>
            <w:noProof/>
          </w:rPr>
          <w:t>20</w:t>
        </w:r>
        <w:r>
          <w:fldChar w:fldCharType="end"/>
        </w:r>
      </w:p>
    </w:sdtContent>
  </w:sdt>
  <w:p w:rsidR="00B67C75" w:rsidRDefault="00B67C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7F0" w:rsidRDefault="004047F0" w:rsidP="00C71C8A">
      <w:pPr>
        <w:spacing w:after="0" w:line="240" w:lineRule="auto"/>
      </w:pPr>
      <w:r>
        <w:separator/>
      </w:r>
    </w:p>
  </w:footnote>
  <w:footnote w:type="continuationSeparator" w:id="0">
    <w:p w:rsidR="004047F0" w:rsidRDefault="004047F0" w:rsidP="00C7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C75" w:rsidRPr="005C00D6" w:rsidRDefault="00B67C75" w:rsidP="005C00D6">
    <w:pPr>
      <w:tabs>
        <w:tab w:val="center" w:pos="4536"/>
        <w:tab w:val="right" w:pos="9072"/>
      </w:tabs>
      <w:spacing w:after="160" w:line="259" w:lineRule="auto"/>
      <w:jc w:val="center"/>
    </w:pPr>
    <w:r>
      <w:rPr>
        <w:rFonts w:ascii="Times New Roman" w:eastAsia="Times New Roman" w:hAnsi="Times New Roman" w:cs="Times New Roman"/>
        <w:i/>
        <w:color w:val="808080"/>
        <w:sz w:val="20"/>
        <w:szCs w:val="20"/>
        <w:u w:val="single"/>
        <w:lang w:eastAsia="bg-BG"/>
      </w:rPr>
      <w:t>Наредба №40</w:t>
    </w:r>
    <w:r w:rsidRPr="004D79A0">
      <w:rPr>
        <w:rFonts w:ascii="Times New Roman" w:eastAsia="Times New Roman" w:hAnsi="Times New Roman" w:cs="Times New Roman"/>
        <w:i/>
        <w:color w:val="808080"/>
        <w:sz w:val="20"/>
        <w:szCs w:val="20"/>
        <w:u w:val="single"/>
        <w:lang w:eastAsia="bg-BG"/>
      </w:rPr>
      <w:t xml:space="preserve"> </w:t>
    </w:r>
    <w:r w:rsidRPr="00B67C75">
      <w:rPr>
        <w:rFonts w:ascii="Times New Roman" w:eastAsia="Times New Roman" w:hAnsi="Times New Roman" w:cs="Times New Roman"/>
        <w:i/>
        <w:color w:val="808080"/>
        <w:sz w:val="20"/>
        <w:szCs w:val="20"/>
        <w:u w:val="single"/>
        <w:lang w:eastAsia="bg-BG"/>
      </w:rPr>
      <w:t>за реда за учредяване и упражняване правата на Община Кнежа в публични предприятия и търговски дружества с общинско участие в капитала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D0D2F"/>
    <w:multiLevelType w:val="hybridMultilevel"/>
    <w:tmpl w:val="5900C9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6DC4"/>
    <w:multiLevelType w:val="hybridMultilevel"/>
    <w:tmpl w:val="79A0552E"/>
    <w:lvl w:ilvl="0" w:tplc="7D62AB5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075A4679"/>
    <w:multiLevelType w:val="hybridMultilevel"/>
    <w:tmpl w:val="99E4566A"/>
    <w:lvl w:ilvl="0" w:tplc="7D62AB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AF28BD"/>
    <w:multiLevelType w:val="hybridMultilevel"/>
    <w:tmpl w:val="04740F68"/>
    <w:lvl w:ilvl="0" w:tplc="7D62AB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4351DF"/>
    <w:multiLevelType w:val="hybridMultilevel"/>
    <w:tmpl w:val="3368A13A"/>
    <w:lvl w:ilvl="0" w:tplc="7D62A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FDD42C2"/>
    <w:multiLevelType w:val="hybridMultilevel"/>
    <w:tmpl w:val="7DAE19F2"/>
    <w:lvl w:ilvl="0" w:tplc="7D62AB5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40" w:hanging="360"/>
      </w:pPr>
    </w:lvl>
    <w:lvl w:ilvl="2" w:tplc="0402001B" w:tentative="1">
      <w:start w:val="1"/>
      <w:numFmt w:val="lowerRoman"/>
      <w:lvlText w:val="%3."/>
      <w:lvlJc w:val="right"/>
      <w:pPr>
        <w:ind w:left="3360" w:hanging="180"/>
      </w:pPr>
    </w:lvl>
    <w:lvl w:ilvl="3" w:tplc="0402000F" w:tentative="1">
      <w:start w:val="1"/>
      <w:numFmt w:val="decimal"/>
      <w:lvlText w:val="%4."/>
      <w:lvlJc w:val="left"/>
      <w:pPr>
        <w:ind w:left="4080" w:hanging="360"/>
      </w:pPr>
    </w:lvl>
    <w:lvl w:ilvl="4" w:tplc="04020019" w:tentative="1">
      <w:start w:val="1"/>
      <w:numFmt w:val="lowerLetter"/>
      <w:lvlText w:val="%5."/>
      <w:lvlJc w:val="left"/>
      <w:pPr>
        <w:ind w:left="4800" w:hanging="360"/>
      </w:pPr>
    </w:lvl>
    <w:lvl w:ilvl="5" w:tplc="0402001B" w:tentative="1">
      <w:start w:val="1"/>
      <w:numFmt w:val="lowerRoman"/>
      <w:lvlText w:val="%6."/>
      <w:lvlJc w:val="right"/>
      <w:pPr>
        <w:ind w:left="5520" w:hanging="180"/>
      </w:pPr>
    </w:lvl>
    <w:lvl w:ilvl="6" w:tplc="0402000F" w:tentative="1">
      <w:start w:val="1"/>
      <w:numFmt w:val="decimal"/>
      <w:lvlText w:val="%7."/>
      <w:lvlJc w:val="left"/>
      <w:pPr>
        <w:ind w:left="6240" w:hanging="360"/>
      </w:pPr>
    </w:lvl>
    <w:lvl w:ilvl="7" w:tplc="04020019" w:tentative="1">
      <w:start w:val="1"/>
      <w:numFmt w:val="lowerLetter"/>
      <w:lvlText w:val="%8."/>
      <w:lvlJc w:val="left"/>
      <w:pPr>
        <w:ind w:left="6960" w:hanging="360"/>
      </w:pPr>
    </w:lvl>
    <w:lvl w:ilvl="8" w:tplc="0402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1074548A"/>
    <w:multiLevelType w:val="hybridMultilevel"/>
    <w:tmpl w:val="1F08BDCA"/>
    <w:lvl w:ilvl="0" w:tplc="7D62A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DB2572"/>
    <w:multiLevelType w:val="hybridMultilevel"/>
    <w:tmpl w:val="A17A629C"/>
    <w:lvl w:ilvl="0" w:tplc="04020017">
      <w:start w:val="1"/>
      <w:numFmt w:val="lowerLetter"/>
      <w:lvlText w:val="%1)"/>
      <w:lvlJc w:val="left"/>
      <w:pPr>
        <w:ind w:left="2100" w:hanging="360"/>
      </w:pPr>
    </w:lvl>
    <w:lvl w:ilvl="1" w:tplc="04020019" w:tentative="1">
      <w:start w:val="1"/>
      <w:numFmt w:val="lowerLetter"/>
      <w:lvlText w:val="%2."/>
      <w:lvlJc w:val="left"/>
      <w:pPr>
        <w:ind w:left="2820" w:hanging="360"/>
      </w:pPr>
    </w:lvl>
    <w:lvl w:ilvl="2" w:tplc="0402001B" w:tentative="1">
      <w:start w:val="1"/>
      <w:numFmt w:val="lowerRoman"/>
      <w:lvlText w:val="%3."/>
      <w:lvlJc w:val="right"/>
      <w:pPr>
        <w:ind w:left="3540" w:hanging="180"/>
      </w:pPr>
    </w:lvl>
    <w:lvl w:ilvl="3" w:tplc="0402000F" w:tentative="1">
      <w:start w:val="1"/>
      <w:numFmt w:val="decimal"/>
      <w:lvlText w:val="%4."/>
      <w:lvlJc w:val="left"/>
      <w:pPr>
        <w:ind w:left="4260" w:hanging="360"/>
      </w:pPr>
    </w:lvl>
    <w:lvl w:ilvl="4" w:tplc="04020019" w:tentative="1">
      <w:start w:val="1"/>
      <w:numFmt w:val="lowerLetter"/>
      <w:lvlText w:val="%5."/>
      <w:lvlJc w:val="left"/>
      <w:pPr>
        <w:ind w:left="4980" w:hanging="360"/>
      </w:pPr>
    </w:lvl>
    <w:lvl w:ilvl="5" w:tplc="0402001B" w:tentative="1">
      <w:start w:val="1"/>
      <w:numFmt w:val="lowerRoman"/>
      <w:lvlText w:val="%6."/>
      <w:lvlJc w:val="right"/>
      <w:pPr>
        <w:ind w:left="5700" w:hanging="180"/>
      </w:pPr>
    </w:lvl>
    <w:lvl w:ilvl="6" w:tplc="0402000F" w:tentative="1">
      <w:start w:val="1"/>
      <w:numFmt w:val="decimal"/>
      <w:lvlText w:val="%7."/>
      <w:lvlJc w:val="left"/>
      <w:pPr>
        <w:ind w:left="6420" w:hanging="360"/>
      </w:pPr>
    </w:lvl>
    <w:lvl w:ilvl="7" w:tplc="04020019" w:tentative="1">
      <w:start w:val="1"/>
      <w:numFmt w:val="lowerLetter"/>
      <w:lvlText w:val="%8."/>
      <w:lvlJc w:val="left"/>
      <w:pPr>
        <w:ind w:left="7140" w:hanging="360"/>
      </w:pPr>
    </w:lvl>
    <w:lvl w:ilvl="8" w:tplc="0402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8" w15:restartNumberingAfterBreak="0">
    <w:nsid w:val="13AF4B82"/>
    <w:multiLevelType w:val="hybridMultilevel"/>
    <w:tmpl w:val="064266FE"/>
    <w:lvl w:ilvl="0" w:tplc="7D62AB5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92827"/>
    <w:multiLevelType w:val="hybridMultilevel"/>
    <w:tmpl w:val="5CD23FBA"/>
    <w:lvl w:ilvl="0" w:tplc="B52009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16061CE7"/>
    <w:multiLevelType w:val="hybridMultilevel"/>
    <w:tmpl w:val="E190E13C"/>
    <w:lvl w:ilvl="0" w:tplc="7D62AB5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 w15:restartNumberingAfterBreak="0">
    <w:nsid w:val="16254BC3"/>
    <w:multiLevelType w:val="hybridMultilevel"/>
    <w:tmpl w:val="082259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852D46"/>
    <w:multiLevelType w:val="hybridMultilevel"/>
    <w:tmpl w:val="4A065636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610F68"/>
    <w:multiLevelType w:val="hybridMultilevel"/>
    <w:tmpl w:val="802A6172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A4981"/>
    <w:multiLevelType w:val="hybridMultilevel"/>
    <w:tmpl w:val="8266FE5A"/>
    <w:lvl w:ilvl="0" w:tplc="ED348B38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56" w:hanging="360"/>
      </w:pPr>
    </w:lvl>
    <w:lvl w:ilvl="2" w:tplc="0402001B" w:tentative="1">
      <w:start w:val="1"/>
      <w:numFmt w:val="lowerRoman"/>
      <w:lvlText w:val="%3."/>
      <w:lvlJc w:val="right"/>
      <w:pPr>
        <w:ind w:left="2276" w:hanging="180"/>
      </w:pPr>
    </w:lvl>
    <w:lvl w:ilvl="3" w:tplc="0402000F" w:tentative="1">
      <w:start w:val="1"/>
      <w:numFmt w:val="decimal"/>
      <w:lvlText w:val="%4."/>
      <w:lvlJc w:val="left"/>
      <w:pPr>
        <w:ind w:left="2996" w:hanging="360"/>
      </w:pPr>
    </w:lvl>
    <w:lvl w:ilvl="4" w:tplc="04020019" w:tentative="1">
      <w:start w:val="1"/>
      <w:numFmt w:val="lowerLetter"/>
      <w:lvlText w:val="%5."/>
      <w:lvlJc w:val="left"/>
      <w:pPr>
        <w:ind w:left="3716" w:hanging="360"/>
      </w:pPr>
    </w:lvl>
    <w:lvl w:ilvl="5" w:tplc="0402001B" w:tentative="1">
      <w:start w:val="1"/>
      <w:numFmt w:val="lowerRoman"/>
      <w:lvlText w:val="%6."/>
      <w:lvlJc w:val="right"/>
      <w:pPr>
        <w:ind w:left="4436" w:hanging="180"/>
      </w:pPr>
    </w:lvl>
    <w:lvl w:ilvl="6" w:tplc="0402000F" w:tentative="1">
      <w:start w:val="1"/>
      <w:numFmt w:val="decimal"/>
      <w:lvlText w:val="%7."/>
      <w:lvlJc w:val="left"/>
      <w:pPr>
        <w:ind w:left="5156" w:hanging="360"/>
      </w:pPr>
    </w:lvl>
    <w:lvl w:ilvl="7" w:tplc="04020019" w:tentative="1">
      <w:start w:val="1"/>
      <w:numFmt w:val="lowerLetter"/>
      <w:lvlText w:val="%8."/>
      <w:lvlJc w:val="left"/>
      <w:pPr>
        <w:ind w:left="5876" w:hanging="360"/>
      </w:pPr>
    </w:lvl>
    <w:lvl w:ilvl="8" w:tplc="0402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5" w15:restartNumberingAfterBreak="0">
    <w:nsid w:val="1D4172B4"/>
    <w:multiLevelType w:val="hybridMultilevel"/>
    <w:tmpl w:val="961C26C2"/>
    <w:lvl w:ilvl="0" w:tplc="5B68FE40">
      <w:start w:val="1"/>
      <w:numFmt w:val="decimal"/>
      <w:lvlText w:val="%1."/>
      <w:lvlJc w:val="left"/>
      <w:pPr>
        <w:ind w:left="7874" w:hanging="360"/>
      </w:p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E391A9D"/>
    <w:multiLevelType w:val="hybridMultilevel"/>
    <w:tmpl w:val="EB5EFD96"/>
    <w:lvl w:ilvl="0" w:tplc="7D62A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ECC1E1B"/>
    <w:multiLevelType w:val="hybridMultilevel"/>
    <w:tmpl w:val="5DDC245E"/>
    <w:lvl w:ilvl="0" w:tplc="5DA05DDC">
      <w:start w:val="1"/>
      <w:numFmt w:val="decimal"/>
      <w:lvlText w:val="%1."/>
      <w:lvlJc w:val="left"/>
      <w:pPr>
        <w:ind w:left="1617" w:hanging="105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21F69"/>
    <w:multiLevelType w:val="multilevel"/>
    <w:tmpl w:val="98405058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84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  <w:color w:val="000000"/>
      </w:rPr>
    </w:lvl>
  </w:abstractNum>
  <w:abstractNum w:abstractNumId="19" w15:restartNumberingAfterBreak="0">
    <w:nsid w:val="270F26D8"/>
    <w:multiLevelType w:val="hybridMultilevel"/>
    <w:tmpl w:val="D1E27E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935684"/>
    <w:multiLevelType w:val="hybridMultilevel"/>
    <w:tmpl w:val="A1E677DC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C05D6D"/>
    <w:multiLevelType w:val="hybridMultilevel"/>
    <w:tmpl w:val="B51EB328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735C6"/>
    <w:multiLevelType w:val="hybridMultilevel"/>
    <w:tmpl w:val="6278FEBC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F46120"/>
    <w:multiLevelType w:val="hybridMultilevel"/>
    <w:tmpl w:val="C68A1538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C5F41"/>
    <w:multiLevelType w:val="hybridMultilevel"/>
    <w:tmpl w:val="183CFFB8"/>
    <w:lvl w:ilvl="0" w:tplc="04020017">
      <w:start w:val="1"/>
      <w:numFmt w:val="lowerLetter"/>
      <w:lvlText w:val="%1)"/>
      <w:lvlJc w:val="left"/>
      <w:pPr>
        <w:ind w:left="2100" w:hanging="360"/>
      </w:pPr>
    </w:lvl>
    <w:lvl w:ilvl="1" w:tplc="04020019" w:tentative="1">
      <w:start w:val="1"/>
      <w:numFmt w:val="lowerLetter"/>
      <w:lvlText w:val="%2."/>
      <w:lvlJc w:val="left"/>
      <w:pPr>
        <w:ind w:left="2820" w:hanging="360"/>
      </w:pPr>
    </w:lvl>
    <w:lvl w:ilvl="2" w:tplc="0402001B" w:tentative="1">
      <w:start w:val="1"/>
      <w:numFmt w:val="lowerRoman"/>
      <w:lvlText w:val="%3."/>
      <w:lvlJc w:val="right"/>
      <w:pPr>
        <w:ind w:left="3540" w:hanging="180"/>
      </w:pPr>
    </w:lvl>
    <w:lvl w:ilvl="3" w:tplc="0402000F" w:tentative="1">
      <w:start w:val="1"/>
      <w:numFmt w:val="decimal"/>
      <w:lvlText w:val="%4."/>
      <w:lvlJc w:val="left"/>
      <w:pPr>
        <w:ind w:left="4260" w:hanging="360"/>
      </w:pPr>
    </w:lvl>
    <w:lvl w:ilvl="4" w:tplc="04020019" w:tentative="1">
      <w:start w:val="1"/>
      <w:numFmt w:val="lowerLetter"/>
      <w:lvlText w:val="%5."/>
      <w:lvlJc w:val="left"/>
      <w:pPr>
        <w:ind w:left="4980" w:hanging="360"/>
      </w:pPr>
    </w:lvl>
    <w:lvl w:ilvl="5" w:tplc="0402001B" w:tentative="1">
      <w:start w:val="1"/>
      <w:numFmt w:val="lowerRoman"/>
      <w:lvlText w:val="%6."/>
      <w:lvlJc w:val="right"/>
      <w:pPr>
        <w:ind w:left="5700" w:hanging="180"/>
      </w:pPr>
    </w:lvl>
    <w:lvl w:ilvl="6" w:tplc="0402000F" w:tentative="1">
      <w:start w:val="1"/>
      <w:numFmt w:val="decimal"/>
      <w:lvlText w:val="%7."/>
      <w:lvlJc w:val="left"/>
      <w:pPr>
        <w:ind w:left="6420" w:hanging="360"/>
      </w:pPr>
    </w:lvl>
    <w:lvl w:ilvl="7" w:tplc="04020019" w:tentative="1">
      <w:start w:val="1"/>
      <w:numFmt w:val="lowerLetter"/>
      <w:lvlText w:val="%8."/>
      <w:lvlJc w:val="left"/>
      <w:pPr>
        <w:ind w:left="7140" w:hanging="360"/>
      </w:pPr>
    </w:lvl>
    <w:lvl w:ilvl="8" w:tplc="0402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25" w15:restartNumberingAfterBreak="0">
    <w:nsid w:val="424D5880"/>
    <w:multiLevelType w:val="hybridMultilevel"/>
    <w:tmpl w:val="D6EEE60E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470ED"/>
    <w:multiLevelType w:val="hybridMultilevel"/>
    <w:tmpl w:val="D3D4248C"/>
    <w:lvl w:ilvl="0" w:tplc="DF16127E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16" w:hanging="360"/>
      </w:pPr>
    </w:lvl>
    <w:lvl w:ilvl="2" w:tplc="0402001B" w:tentative="1">
      <w:start w:val="1"/>
      <w:numFmt w:val="lowerRoman"/>
      <w:lvlText w:val="%3."/>
      <w:lvlJc w:val="right"/>
      <w:pPr>
        <w:ind w:left="2236" w:hanging="180"/>
      </w:pPr>
    </w:lvl>
    <w:lvl w:ilvl="3" w:tplc="0402000F" w:tentative="1">
      <w:start w:val="1"/>
      <w:numFmt w:val="decimal"/>
      <w:lvlText w:val="%4."/>
      <w:lvlJc w:val="left"/>
      <w:pPr>
        <w:ind w:left="2956" w:hanging="360"/>
      </w:pPr>
    </w:lvl>
    <w:lvl w:ilvl="4" w:tplc="04020019" w:tentative="1">
      <w:start w:val="1"/>
      <w:numFmt w:val="lowerLetter"/>
      <w:lvlText w:val="%5."/>
      <w:lvlJc w:val="left"/>
      <w:pPr>
        <w:ind w:left="3676" w:hanging="360"/>
      </w:pPr>
    </w:lvl>
    <w:lvl w:ilvl="5" w:tplc="0402001B" w:tentative="1">
      <w:start w:val="1"/>
      <w:numFmt w:val="lowerRoman"/>
      <w:lvlText w:val="%6."/>
      <w:lvlJc w:val="right"/>
      <w:pPr>
        <w:ind w:left="4396" w:hanging="180"/>
      </w:pPr>
    </w:lvl>
    <w:lvl w:ilvl="6" w:tplc="0402000F" w:tentative="1">
      <w:start w:val="1"/>
      <w:numFmt w:val="decimal"/>
      <w:lvlText w:val="%7."/>
      <w:lvlJc w:val="left"/>
      <w:pPr>
        <w:ind w:left="5116" w:hanging="360"/>
      </w:pPr>
    </w:lvl>
    <w:lvl w:ilvl="7" w:tplc="04020019" w:tentative="1">
      <w:start w:val="1"/>
      <w:numFmt w:val="lowerLetter"/>
      <w:lvlText w:val="%8."/>
      <w:lvlJc w:val="left"/>
      <w:pPr>
        <w:ind w:left="5836" w:hanging="360"/>
      </w:pPr>
    </w:lvl>
    <w:lvl w:ilvl="8" w:tplc="0402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7" w15:restartNumberingAfterBreak="0">
    <w:nsid w:val="44E373BE"/>
    <w:multiLevelType w:val="hybridMultilevel"/>
    <w:tmpl w:val="1A2A122A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EF59E4"/>
    <w:multiLevelType w:val="hybridMultilevel"/>
    <w:tmpl w:val="985EC0A0"/>
    <w:lvl w:ilvl="0" w:tplc="7D62AB5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4C452D16"/>
    <w:multiLevelType w:val="hybridMultilevel"/>
    <w:tmpl w:val="043CF3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24CBD"/>
    <w:multiLevelType w:val="hybridMultilevel"/>
    <w:tmpl w:val="62BE7CA4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70AD9"/>
    <w:multiLevelType w:val="hybridMultilevel"/>
    <w:tmpl w:val="B6BE06CC"/>
    <w:lvl w:ilvl="0" w:tplc="7D62AB5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60933D2F"/>
    <w:multiLevelType w:val="hybridMultilevel"/>
    <w:tmpl w:val="0560B31C"/>
    <w:lvl w:ilvl="0" w:tplc="7D62AB5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51FA9"/>
    <w:multiLevelType w:val="hybridMultilevel"/>
    <w:tmpl w:val="9FA86B70"/>
    <w:lvl w:ilvl="0" w:tplc="7D62A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3ED39B2"/>
    <w:multiLevelType w:val="hybridMultilevel"/>
    <w:tmpl w:val="5126B182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0E7119"/>
    <w:multiLevelType w:val="hybridMultilevel"/>
    <w:tmpl w:val="3368A13A"/>
    <w:lvl w:ilvl="0" w:tplc="7D62A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7B72ADE"/>
    <w:multiLevelType w:val="hybridMultilevel"/>
    <w:tmpl w:val="A88C8834"/>
    <w:lvl w:ilvl="0" w:tplc="7D62AB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BDC190D"/>
    <w:multiLevelType w:val="hybridMultilevel"/>
    <w:tmpl w:val="7E04CDFC"/>
    <w:lvl w:ilvl="0" w:tplc="04020017">
      <w:start w:val="1"/>
      <w:numFmt w:val="lowerLetter"/>
      <w:lvlText w:val="%1)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BE90E4B"/>
    <w:multiLevelType w:val="hybridMultilevel"/>
    <w:tmpl w:val="584E3740"/>
    <w:lvl w:ilvl="0" w:tplc="9C40E406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9" w15:restartNumberingAfterBreak="0">
    <w:nsid w:val="6C8D1E61"/>
    <w:multiLevelType w:val="hybridMultilevel"/>
    <w:tmpl w:val="F1340D62"/>
    <w:lvl w:ilvl="0" w:tplc="CF1883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7B34A4"/>
    <w:multiLevelType w:val="hybridMultilevel"/>
    <w:tmpl w:val="49605AF2"/>
    <w:lvl w:ilvl="0" w:tplc="04020017">
      <w:start w:val="1"/>
      <w:numFmt w:val="lowerLetter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A1A0F"/>
    <w:multiLevelType w:val="hybridMultilevel"/>
    <w:tmpl w:val="BC849474"/>
    <w:lvl w:ilvl="0" w:tplc="D44261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bg-BG" w:eastAsia="bg-BG" w:bidi="bg-BG"/>
      </w:rPr>
    </w:lvl>
    <w:lvl w:ilvl="1" w:tplc="BE624026">
      <w:numFmt w:val="bullet"/>
      <w:lvlText w:val="•"/>
      <w:lvlJc w:val="left"/>
      <w:pPr>
        <w:ind w:left="1268" w:hanging="240"/>
      </w:pPr>
      <w:rPr>
        <w:lang w:val="bg-BG" w:eastAsia="bg-BG" w:bidi="bg-BG"/>
      </w:rPr>
    </w:lvl>
    <w:lvl w:ilvl="2" w:tplc="55E8FB92">
      <w:numFmt w:val="bullet"/>
      <w:lvlText w:val="•"/>
      <w:lvlJc w:val="left"/>
      <w:pPr>
        <w:ind w:left="2177" w:hanging="240"/>
      </w:pPr>
      <w:rPr>
        <w:lang w:val="bg-BG" w:eastAsia="bg-BG" w:bidi="bg-BG"/>
      </w:rPr>
    </w:lvl>
    <w:lvl w:ilvl="3" w:tplc="B78CEC16">
      <w:numFmt w:val="bullet"/>
      <w:lvlText w:val="•"/>
      <w:lvlJc w:val="left"/>
      <w:pPr>
        <w:ind w:left="3085" w:hanging="240"/>
      </w:pPr>
      <w:rPr>
        <w:lang w:val="bg-BG" w:eastAsia="bg-BG" w:bidi="bg-BG"/>
      </w:rPr>
    </w:lvl>
    <w:lvl w:ilvl="4" w:tplc="BA90C376">
      <w:numFmt w:val="bullet"/>
      <w:lvlText w:val="•"/>
      <w:lvlJc w:val="left"/>
      <w:pPr>
        <w:ind w:left="3994" w:hanging="240"/>
      </w:pPr>
      <w:rPr>
        <w:lang w:val="bg-BG" w:eastAsia="bg-BG" w:bidi="bg-BG"/>
      </w:rPr>
    </w:lvl>
    <w:lvl w:ilvl="5" w:tplc="FE2A26E8">
      <w:numFmt w:val="bullet"/>
      <w:lvlText w:val="•"/>
      <w:lvlJc w:val="left"/>
      <w:pPr>
        <w:ind w:left="4903" w:hanging="240"/>
      </w:pPr>
      <w:rPr>
        <w:lang w:val="bg-BG" w:eastAsia="bg-BG" w:bidi="bg-BG"/>
      </w:rPr>
    </w:lvl>
    <w:lvl w:ilvl="6" w:tplc="00668CFC">
      <w:numFmt w:val="bullet"/>
      <w:lvlText w:val="•"/>
      <w:lvlJc w:val="left"/>
      <w:pPr>
        <w:ind w:left="5811" w:hanging="240"/>
      </w:pPr>
      <w:rPr>
        <w:lang w:val="bg-BG" w:eastAsia="bg-BG" w:bidi="bg-BG"/>
      </w:rPr>
    </w:lvl>
    <w:lvl w:ilvl="7" w:tplc="2F0C3924">
      <w:numFmt w:val="bullet"/>
      <w:lvlText w:val="•"/>
      <w:lvlJc w:val="left"/>
      <w:pPr>
        <w:ind w:left="6720" w:hanging="240"/>
      </w:pPr>
      <w:rPr>
        <w:lang w:val="bg-BG" w:eastAsia="bg-BG" w:bidi="bg-BG"/>
      </w:rPr>
    </w:lvl>
    <w:lvl w:ilvl="8" w:tplc="67582528">
      <w:numFmt w:val="bullet"/>
      <w:lvlText w:val="•"/>
      <w:lvlJc w:val="left"/>
      <w:pPr>
        <w:ind w:left="7629" w:hanging="240"/>
      </w:pPr>
      <w:rPr>
        <w:lang w:val="bg-BG" w:eastAsia="bg-BG" w:bidi="bg-BG"/>
      </w:rPr>
    </w:lvl>
  </w:abstractNum>
  <w:abstractNum w:abstractNumId="42" w15:restartNumberingAfterBreak="0">
    <w:nsid w:val="724A4FDC"/>
    <w:multiLevelType w:val="multilevel"/>
    <w:tmpl w:val="034852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84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color w:val="000000"/>
      </w:rPr>
    </w:lvl>
  </w:abstractNum>
  <w:abstractNum w:abstractNumId="43" w15:restartNumberingAfterBreak="0">
    <w:nsid w:val="7B5E183D"/>
    <w:multiLevelType w:val="hybridMultilevel"/>
    <w:tmpl w:val="48344CA2"/>
    <w:lvl w:ilvl="0" w:tplc="7D62AB5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730C93"/>
    <w:multiLevelType w:val="hybridMultilevel"/>
    <w:tmpl w:val="2DC8BCDC"/>
    <w:lvl w:ilvl="0" w:tplc="9C40E406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A09FA"/>
    <w:multiLevelType w:val="hybridMultilevel"/>
    <w:tmpl w:val="FD0A02C8"/>
    <w:lvl w:ilvl="0" w:tplc="7D62AB5E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00" w:hanging="360"/>
      </w:pPr>
    </w:lvl>
    <w:lvl w:ilvl="2" w:tplc="0402001B" w:tentative="1">
      <w:start w:val="1"/>
      <w:numFmt w:val="lowerRoman"/>
      <w:lvlText w:val="%3."/>
      <w:lvlJc w:val="right"/>
      <w:pPr>
        <w:ind w:left="2820" w:hanging="180"/>
      </w:pPr>
    </w:lvl>
    <w:lvl w:ilvl="3" w:tplc="0402000F" w:tentative="1">
      <w:start w:val="1"/>
      <w:numFmt w:val="decimal"/>
      <w:lvlText w:val="%4."/>
      <w:lvlJc w:val="left"/>
      <w:pPr>
        <w:ind w:left="3540" w:hanging="360"/>
      </w:pPr>
    </w:lvl>
    <w:lvl w:ilvl="4" w:tplc="04020019" w:tentative="1">
      <w:start w:val="1"/>
      <w:numFmt w:val="lowerLetter"/>
      <w:lvlText w:val="%5."/>
      <w:lvlJc w:val="left"/>
      <w:pPr>
        <w:ind w:left="4260" w:hanging="360"/>
      </w:pPr>
    </w:lvl>
    <w:lvl w:ilvl="5" w:tplc="0402001B" w:tentative="1">
      <w:start w:val="1"/>
      <w:numFmt w:val="lowerRoman"/>
      <w:lvlText w:val="%6."/>
      <w:lvlJc w:val="right"/>
      <w:pPr>
        <w:ind w:left="4980" w:hanging="180"/>
      </w:pPr>
    </w:lvl>
    <w:lvl w:ilvl="6" w:tplc="0402000F" w:tentative="1">
      <w:start w:val="1"/>
      <w:numFmt w:val="decimal"/>
      <w:lvlText w:val="%7."/>
      <w:lvlJc w:val="left"/>
      <w:pPr>
        <w:ind w:left="5700" w:hanging="360"/>
      </w:pPr>
    </w:lvl>
    <w:lvl w:ilvl="7" w:tplc="04020019" w:tentative="1">
      <w:start w:val="1"/>
      <w:numFmt w:val="lowerLetter"/>
      <w:lvlText w:val="%8."/>
      <w:lvlJc w:val="left"/>
      <w:pPr>
        <w:ind w:left="6420" w:hanging="360"/>
      </w:pPr>
    </w:lvl>
    <w:lvl w:ilvl="8" w:tplc="0402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6" w15:restartNumberingAfterBreak="0">
    <w:nsid w:val="7E8042DF"/>
    <w:multiLevelType w:val="hybridMultilevel"/>
    <w:tmpl w:val="598CDA5E"/>
    <w:lvl w:ilvl="0" w:tplc="7D62AB5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33"/>
  </w:num>
  <w:num w:numId="2">
    <w:abstractNumId w:val="1"/>
  </w:num>
  <w:num w:numId="3">
    <w:abstractNumId w:val="10"/>
  </w:num>
  <w:num w:numId="4">
    <w:abstractNumId w:val="8"/>
  </w:num>
  <w:num w:numId="5">
    <w:abstractNumId w:val="32"/>
  </w:num>
  <w:num w:numId="6">
    <w:abstractNumId w:val="43"/>
  </w:num>
  <w:num w:numId="7">
    <w:abstractNumId w:val="23"/>
  </w:num>
  <w:num w:numId="8">
    <w:abstractNumId w:val="36"/>
  </w:num>
  <w:num w:numId="9">
    <w:abstractNumId w:val="25"/>
  </w:num>
  <w:num w:numId="10">
    <w:abstractNumId w:val="3"/>
  </w:num>
  <w:num w:numId="11">
    <w:abstractNumId w:val="45"/>
  </w:num>
  <w:num w:numId="12">
    <w:abstractNumId w:val="16"/>
  </w:num>
  <w:num w:numId="13">
    <w:abstractNumId w:val="7"/>
  </w:num>
  <w:num w:numId="14">
    <w:abstractNumId w:val="37"/>
  </w:num>
  <w:num w:numId="15">
    <w:abstractNumId w:val="24"/>
  </w:num>
  <w:num w:numId="16">
    <w:abstractNumId w:val="27"/>
  </w:num>
  <w:num w:numId="17">
    <w:abstractNumId w:val="40"/>
  </w:num>
  <w:num w:numId="18">
    <w:abstractNumId w:val="6"/>
  </w:num>
  <w:num w:numId="19">
    <w:abstractNumId w:val="9"/>
  </w:num>
  <w:num w:numId="20">
    <w:abstractNumId w:val="38"/>
  </w:num>
  <w:num w:numId="21">
    <w:abstractNumId w:val="44"/>
  </w:num>
  <w:num w:numId="22">
    <w:abstractNumId w:val="30"/>
  </w:num>
  <w:num w:numId="23">
    <w:abstractNumId w:val="20"/>
  </w:num>
  <w:num w:numId="24">
    <w:abstractNumId w:val="12"/>
  </w:num>
  <w:num w:numId="25">
    <w:abstractNumId w:val="22"/>
  </w:num>
  <w:num w:numId="26">
    <w:abstractNumId w:val="13"/>
  </w:num>
  <w:num w:numId="27">
    <w:abstractNumId w:val="34"/>
  </w:num>
  <w:num w:numId="28">
    <w:abstractNumId w:val="31"/>
  </w:num>
  <w:num w:numId="29">
    <w:abstractNumId w:val="5"/>
  </w:num>
  <w:num w:numId="30">
    <w:abstractNumId w:val="4"/>
  </w:num>
  <w:num w:numId="31">
    <w:abstractNumId w:val="28"/>
  </w:num>
  <w:num w:numId="32">
    <w:abstractNumId w:val="46"/>
  </w:num>
  <w:num w:numId="33">
    <w:abstractNumId w:val="35"/>
  </w:num>
  <w:num w:numId="34">
    <w:abstractNumId w:val="21"/>
  </w:num>
  <w:num w:numId="35">
    <w:abstractNumId w:val="2"/>
  </w:num>
  <w:num w:numId="36">
    <w:abstractNumId w:val="39"/>
  </w:num>
  <w:num w:numId="37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4"/>
  </w:num>
  <w:num w:numId="43">
    <w:abstractNumId w:val="19"/>
  </w:num>
  <w:num w:numId="44">
    <w:abstractNumId w:val="18"/>
  </w:num>
  <w:num w:numId="45">
    <w:abstractNumId w:val="42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</w:num>
  <w:num w:numId="48">
    <w:abstractNumId w:val="11"/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1AE"/>
    <w:rsid w:val="00005677"/>
    <w:rsid w:val="0001167C"/>
    <w:rsid w:val="0001350B"/>
    <w:rsid w:val="00021476"/>
    <w:rsid w:val="00026307"/>
    <w:rsid w:val="000422D8"/>
    <w:rsid w:val="0006303C"/>
    <w:rsid w:val="00063B02"/>
    <w:rsid w:val="00085D1E"/>
    <w:rsid w:val="00090DFC"/>
    <w:rsid w:val="00091FD1"/>
    <w:rsid w:val="0009504C"/>
    <w:rsid w:val="000956D1"/>
    <w:rsid w:val="000A7FD7"/>
    <w:rsid w:val="000B0B86"/>
    <w:rsid w:val="000B5CB1"/>
    <w:rsid w:val="000B5EE3"/>
    <w:rsid w:val="000C76AA"/>
    <w:rsid w:val="000D5B7E"/>
    <w:rsid w:val="000E3616"/>
    <w:rsid w:val="000E6D82"/>
    <w:rsid w:val="0012029F"/>
    <w:rsid w:val="0014149B"/>
    <w:rsid w:val="001430A3"/>
    <w:rsid w:val="00150B77"/>
    <w:rsid w:val="00157923"/>
    <w:rsid w:val="001627CF"/>
    <w:rsid w:val="0016355C"/>
    <w:rsid w:val="00165EB4"/>
    <w:rsid w:val="00172F21"/>
    <w:rsid w:val="00176C80"/>
    <w:rsid w:val="0019324D"/>
    <w:rsid w:val="0019709B"/>
    <w:rsid w:val="001A2B36"/>
    <w:rsid w:val="001B0D66"/>
    <w:rsid w:val="001B5573"/>
    <w:rsid w:val="001C35F0"/>
    <w:rsid w:val="001C38BF"/>
    <w:rsid w:val="001C4FDF"/>
    <w:rsid w:val="001D1889"/>
    <w:rsid w:val="001E1BA5"/>
    <w:rsid w:val="001E3785"/>
    <w:rsid w:val="001F6F84"/>
    <w:rsid w:val="00212803"/>
    <w:rsid w:val="00222030"/>
    <w:rsid w:val="00225899"/>
    <w:rsid w:val="00231D67"/>
    <w:rsid w:val="00235D03"/>
    <w:rsid w:val="002401FB"/>
    <w:rsid w:val="00244A56"/>
    <w:rsid w:val="0026732C"/>
    <w:rsid w:val="00270920"/>
    <w:rsid w:val="002728CD"/>
    <w:rsid w:val="00275635"/>
    <w:rsid w:val="0028291F"/>
    <w:rsid w:val="002854E0"/>
    <w:rsid w:val="002A226D"/>
    <w:rsid w:val="002A6A55"/>
    <w:rsid w:val="002B7EF9"/>
    <w:rsid w:val="002C359A"/>
    <w:rsid w:val="002D5309"/>
    <w:rsid w:val="002E775A"/>
    <w:rsid w:val="002F0CC4"/>
    <w:rsid w:val="003020EB"/>
    <w:rsid w:val="00313270"/>
    <w:rsid w:val="00322FA7"/>
    <w:rsid w:val="00332C23"/>
    <w:rsid w:val="00350887"/>
    <w:rsid w:val="00356140"/>
    <w:rsid w:val="00375E40"/>
    <w:rsid w:val="003906D3"/>
    <w:rsid w:val="00390D45"/>
    <w:rsid w:val="00393ACB"/>
    <w:rsid w:val="00393F4D"/>
    <w:rsid w:val="003A408A"/>
    <w:rsid w:val="003A59AE"/>
    <w:rsid w:val="003B3447"/>
    <w:rsid w:val="003D1BD0"/>
    <w:rsid w:val="003D6C41"/>
    <w:rsid w:val="003E0E62"/>
    <w:rsid w:val="003E117A"/>
    <w:rsid w:val="003F06F2"/>
    <w:rsid w:val="003F0826"/>
    <w:rsid w:val="003F2B9A"/>
    <w:rsid w:val="003F30C1"/>
    <w:rsid w:val="003F6307"/>
    <w:rsid w:val="004047F0"/>
    <w:rsid w:val="0041139F"/>
    <w:rsid w:val="00413577"/>
    <w:rsid w:val="0042032B"/>
    <w:rsid w:val="004221AA"/>
    <w:rsid w:val="00430BC2"/>
    <w:rsid w:val="0043118B"/>
    <w:rsid w:val="00450778"/>
    <w:rsid w:val="00453C0E"/>
    <w:rsid w:val="00455A37"/>
    <w:rsid w:val="00472AE7"/>
    <w:rsid w:val="00472D97"/>
    <w:rsid w:val="00484E52"/>
    <w:rsid w:val="004869DE"/>
    <w:rsid w:val="004A1339"/>
    <w:rsid w:val="004B2DBC"/>
    <w:rsid w:val="004C090C"/>
    <w:rsid w:val="004D0349"/>
    <w:rsid w:val="004D79A0"/>
    <w:rsid w:val="004E2829"/>
    <w:rsid w:val="004F7EE8"/>
    <w:rsid w:val="005013F7"/>
    <w:rsid w:val="005064C7"/>
    <w:rsid w:val="00516D0B"/>
    <w:rsid w:val="00526ADB"/>
    <w:rsid w:val="005277AA"/>
    <w:rsid w:val="00534990"/>
    <w:rsid w:val="00535058"/>
    <w:rsid w:val="00536B94"/>
    <w:rsid w:val="005429CF"/>
    <w:rsid w:val="00546638"/>
    <w:rsid w:val="00563341"/>
    <w:rsid w:val="005672B1"/>
    <w:rsid w:val="00573DF5"/>
    <w:rsid w:val="00576F7C"/>
    <w:rsid w:val="0058012D"/>
    <w:rsid w:val="00581467"/>
    <w:rsid w:val="00586CCF"/>
    <w:rsid w:val="005A1D45"/>
    <w:rsid w:val="005B2F20"/>
    <w:rsid w:val="005B7B7B"/>
    <w:rsid w:val="005C00D6"/>
    <w:rsid w:val="005C03A9"/>
    <w:rsid w:val="005C387C"/>
    <w:rsid w:val="005C64D9"/>
    <w:rsid w:val="005D395A"/>
    <w:rsid w:val="005E39EF"/>
    <w:rsid w:val="005F3896"/>
    <w:rsid w:val="005F3E9E"/>
    <w:rsid w:val="006020E5"/>
    <w:rsid w:val="00604E82"/>
    <w:rsid w:val="00605D48"/>
    <w:rsid w:val="0061076D"/>
    <w:rsid w:val="0063146D"/>
    <w:rsid w:val="00643A29"/>
    <w:rsid w:val="006716AD"/>
    <w:rsid w:val="00681C40"/>
    <w:rsid w:val="00681D8F"/>
    <w:rsid w:val="0068550B"/>
    <w:rsid w:val="006942B9"/>
    <w:rsid w:val="006B0EAF"/>
    <w:rsid w:val="006E7DE1"/>
    <w:rsid w:val="006F2FCD"/>
    <w:rsid w:val="006F47B0"/>
    <w:rsid w:val="006F6024"/>
    <w:rsid w:val="006F78AE"/>
    <w:rsid w:val="00711E9E"/>
    <w:rsid w:val="00714767"/>
    <w:rsid w:val="00732BD2"/>
    <w:rsid w:val="0073741C"/>
    <w:rsid w:val="00756275"/>
    <w:rsid w:val="00764D24"/>
    <w:rsid w:val="00773B76"/>
    <w:rsid w:val="00781BB2"/>
    <w:rsid w:val="00792E59"/>
    <w:rsid w:val="007A379E"/>
    <w:rsid w:val="007A7E35"/>
    <w:rsid w:val="007C3169"/>
    <w:rsid w:val="007D40D3"/>
    <w:rsid w:val="007D54FC"/>
    <w:rsid w:val="007F6343"/>
    <w:rsid w:val="007F6A78"/>
    <w:rsid w:val="00810EA3"/>
    <w:rsid w:val="008121AE"/>
    <w:rsid w:val="00821B25"/>
    <w:rsid w:val="008261A0"/>
    <w:rsid w:val="00827331"/>
    <w:rsid w:val="00836ED0"/>
    <w:rsid w:val="00840078"/>
    <w:rsid w:val="00840859"/>
    <w:rsid w:val="0084193F"/>
    <w:rsid w:val="00844851"/>
    <w:rsid w:val="008514E7"/>
    <w:rsid w:val="00856229"/>
    <w:rsid w:val="00857089"/>
    <w:rsid w:val="00857A26"/>
    <w:rsid w:val="00857F78"/>
    <w:rsid w:val="00860D31"/>
    <w:rsid w:val="00862640"/>
    <w:rsid w:val="00863ECD"/>
    <w:rsid w:val="0086614A"/>
    <w:rsid w:val="00870E1C"/>
    <w:rsid w:val="00883235"/>
    <w:rsid w:val="00892C3A"/>
    <w:rsid w:val="008932B8"/>
    <w:rsid w:val="008B181D"/>
    <w:rsid w:val="008B7313"/>
    <w:rsid w:val="008D1923"/>
    <w:rsid w:val="008D394A"/>
    <w:rsid w:val="008D5AA8"/>
    <w:rsid w:val="008D67D6"/>
    <w:rsid w:val="008F1769"/>
    <w:rsid w:val="00902F80"/>
    <w:rsid w:val="00904D0C"/>
    <w:rsid w:val="009065C1"/>
    <w:rsid w:val="0092252D"/>
    <w:rsid w:val="00923C3C"/>
    <w:rsid w:val="00936639"/>
    <w:rsid w:val="00940264"/>
    <w:rsid w:val="00947207"/>
    <w:rsid w:val="00950927"/>
    <w:rsid w:val="00957661"/>
    <w:rsid w:val="0096125A"/>
    <w:rsid w:val="009612D8"/>
    <w:rsid w:val="00977705"/>
    <w:rsid w:val="009803EE"/>
    <w:rsid w:val="00983408"/>
    <w:rsid w:val="009870C5"/>
    <w:rsid w:val="009873A8"/>
    <w:rsid w:val="009900B0"/>
    <w:rsid w:val="009A0DD4"/>
    <w:rsid w:val="009A0E22"/>
    <w:rsid w:val="009B0CC3"/>
    <w:rsid w:val="009C420F"/>
    <w:rsid w:val="009D219D"/>
    <w:rsid w:val="00A01A46"/>
    <w:rsid w:val="00A11514"/>
    <w:rsid w:val="00A15D66"/>
    <w:rsid w:val="00A2582C"/>
    <w:rsid w:val="00A27FA0"/>
    <w:rsid w:val="00A310A8"/>
    <w:rsid w:val="00A42FCF"/>
    <w:rsid w:val="00A4627C"/>
    <w:rsid w:val="00A51150"/>
    <w:rsid w:val="00A572D9"/>
    <w:rsid w:val="00A627D6"/>
    <w:rsid w:val="00A6373E"/>
    <w:rsid w:val="00A63910"/>
    <w:rsid w:val="00A66007"/>
    <w:rsid w:val="00A66667"/>
    <w:rsid w:val="00A749E9"/>
    <w:rsid w:val="00AA7C6A"/>
    <w:rsid w:val="00AB2B81"/>
    <w:rsid w:val="00AC1023"/>
    <w:rsid w:val="00AC17E1"/>
    <w:rsid w:val="00AD0DE3"/>
    <w:rsid w:val="00AD4CB1"/>
    <w:rsid w:val="00AE4885"/>
    <w:rsid w:val="00AF0307"/>
    <w:rsid w:val="00AF51BE"/>
    <w:rsid w:val="00B00947"/>
    <w:rsid w:val="00B020E2"/>
    <w:rsid w:val="00B25EDF"/>
    <w:rsid w:val="00B345C4"/>
    <w:rsid w:val="00B40C31"/>
    <w:rsid w:val="00B41019"/>
    <w:rsid w:val="00B45C7E"/>
    <w:rsid w:val="00B4635F"/>
    <w:rsid w:val="00B55E0D"/>
    <w:rsid w:val="00B62F38"/>
    <w:rsid w:val="00B64D11"/>
    <w:rsid w:val="00B67C75"/>
    <w:rsid w:val="00B8089C"/>
    <w:rsid w:val="00B8376B"/>
    <w:rsid w:val="00B83EA7"/>
    <w:rsid w:val="00B87D71"/>
    <w:rsid w:val="00B978F9"/>
    <w:rsid w:val="00BC2A97"/>
    <w:rsid w:val="00BC4466"/>
    <w:rsid w:val="00BC638D"/>
    <w:rsid w:val="00BD2BFB"/>
    <w:rsid w:val="00BF5070"/>
    <w:rsid w:val="00BF6EE1"/>
    <w:rsid w:val="00C038F0"/>
    <w:rsid w:val="00C24ED5"/>
    <w:rsid w:val="00C27CD9"/>
    <w:rsid w:val="00C34E45"/>
    <w:rsid w:val="00C4169A"/>
    <w:rsid w:val="00C5314B"/>
    <w:rsid w:val="00C57AF4"/>
    <w:rsid w:val="00C65299"/>
    <w:rsid w:val="00C6562A"/>
    <w:rsid w:val="00C71C8A"/>
    <w:rsid w:val="00C762EB"/>
    <w:rsid w:val="00C80CB8"/>
    <w:rsid w:val="00C846AE"/>
    <w:rsid w:val="00C85C67"/>
    <w:rsid w:val="00C90245"/>
    <w:rsid w:val="00C966F3"/>
    <w:rsid w:val="00CB3AD1"/>
    <w:rsid w:val="00CD0C5D"/>
    <w:rsid w:val="00CD30E6"/>
    <w:rsid w:val="00CD3C15"/>
    <w:rsid w:val="00CE4B78"/>
    <w:rsid w:val="00CE6C62"/>
    <w:rsid w:val="00D03245"/>
    <w:rsid w:val="00D048D2"/>
    <w:rsid w:val="00D135B4"/>
    <w:rsid w:val="00D20A1E"/>
    <w:rsid w:val="00D21AAC"/>
    <w:rsid w:val="00D26FC8"/>
    <w:rsid w:val="00D35C98"/>
    <w:rsid w:val="00D3694B"/>
    <w:rsid w:val="00D418AB"/>
    <w:rsid w:val="00D455D9"/>
    <w:rsid w:val="00D459B8"/>
    <w:rsid w:val="00D57D0A"/>
    <w:rsid w:val="00D8566E"/>
    <w:rsid w:val="00D8756E"/>
    <w:rsid w:val="00D916C0"/>
    <w:rsid w:val="00D96C25"/>
    <w:rsid w:val="00D97E86"/>
    <w:rsid w:val="00DA5A13"/>
    <w:rsid w:val="00DA6577"/>
    <w:rsid w:val="00DB63EA"/>
    <w:rsid w:val="00DD4632"/>
    <w:rsid w:val="00DD61F9"/>
    <w:rsid w:val="00DD6614"/>
    <w:rsid w:val="00DF0F2C"/>
    <w:rsid w:val="00E139F1"/>
    <w:rsid w:val="00E16DEC"/>
    <w:rsid w:val="00E24CB3"/>
    <w:rsid w:val="00E2758D"/>
    <w:rsid w:val="00E3365A"/>
    <w:rsid w:val="00E3763C"/>
    <w:rsid w:val="00E44981"/>
    <w:rsid w:val="00E52213"/>
    <w:rsid w:val="00E746B0"/>
    <w:rsid w:val="00E74E17"/>
    <w:rsid w:val="00E76A00"/>
    <w:rsid w:val="00ED50DC"/>
    <w:rsid w:val="00EE2834"/>
    <w:rsid w:val="00EE3A60"/>
    <w:rsid w:val="00EE5B1F"/>
    <w:rsid w:val="00F03B5E"/>
    <w:rsid w:val="00F0554E"/>
    <w:rsid w:val="00F21531"/>
    <w:rsid w:val="00F50F8C"/>
    <w:rsid w:val="00F53B0A"/>
    <w:rsid w:val="00F572B7"/>
    <w:rsid w:val="00F633EC"/>
    <w:rsid w:val="00F67394"/>
    <w:rsid w:val="00F76367"/>
    <w:rsid w:val="00F94754"/>
    <w:rsid w:val="00FA18AE"/>
    <w:rsid w:val="00FB1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2D6B2E-C5D5-4E5E-B772-4B18A5041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1AE"/>
  </w:style>
  <w:style w:type="paragraph" w:styleId="Heading1">
    <w:name w:val="heading 1"/>
    <w:basedOn w:val="Normal"/>
    <w:next w:val="Normal"/>
    <w:link w:val="Heading1Char"/>
    <w:uiPriority w:val="1"/>
    <w:qFormat/>
    <w:rsid w:val="008514E7"/>
    <w:pPr>
      <w:widowControl w:val="0"/>
      <w:autoSpaceDE w:val="0"/>
      <w:autoSpaceDN w:val="0"/>
      <w:adjustRightInd w:val="0"/>
      <w:spacing w:after="0" w:line="240" w:lineRule="auto"/>
      <w:ind w:left="115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styleId="Heading2">
    <w:name w:val="heading 2"/>
    <w:basedOn w:val="Normal"/>
    <w:next w:val="Normal"/>
    <w:link w:val="Heading2Char"/>
    <w:uiPriority w:val="1"/>
    <w:qFormat/>
    <w:rsid w:val="008514E7"/>
    <w:pPr>
      <w:widowControl w:val="0"/>
      <w:autoSpaceDE w:val="0"/>
      <w:autoSpaceDN w:val="0"/>
      <w:adjustRightInd w:val="0"/>
      <w:spacing w:after="0" w:line="240" w:lineRule="auto"/>
      <w:ind w:left="11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7A7E3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36B9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536B9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nhideWhenUsed/>
    <w:rsid w:val="00EE5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E5B1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71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1C8A"/>
  </w:style>
  <w:style w:type="paragraph" w:styleId="Footer">
    <w:name w:val="footer"/>
    <w:basedOn w:val="Normal"/>
    <w:link w:val="FooterChar"/>
    <w:uiPriority w:val="99"/>
    <w:unhideWhenUsed/>
    <w:rsid w:val="00C71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1C8A"/>
  </w:style>
  <w:style w:type="paragraph" w:styleId="BodyText">
    <w:name w:val="Body Text"/>
    <w:basedOn w:val="Normal"/>
    <w:link w:val="BodyTextChar"/>
    <w:uiPriority w:val="1"/>
    <w:unhideWhenUsed/>
    <w:qFormat/>
    <w:rsid w:val="00DD463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DD4632"/>
  </w:style>
  <w:style w:type="character" w:customStyle="1" w:styleId="Heading1Char">
    <w:name w:val="Heading 1 Char"/>
    <w:basedOn w:val="DefaultParagraphFont"/>
    <w:link w:val="Heading1"/>
    <w:uiPriority w:val="1"/>
    <w:rsid w:val="008514E7"/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1"/>
    <w:rsid w:val="008514E7"/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Default">
    <w:name w:val="Default"/>
    <w:rsid w:val="008514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Strong">
    <w:name w:val="Strong"/>
    <w:uiPriority w:val="22"/>
    <w:qFormat/>
    <w:rsid w:val="008514E7"/>
    <w:rPr>
      <w:b/>
      <w:bCs/>
    </w:rPr>
  </w:style>
  <w:style w:type="character" w:styleId="Hyperlink">
    <w:name w:val="Hyperlink"/>
    <w:rsid w:val="008514E7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85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rsid w:val="008514E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rsid w:val="008514E7"/>
    <w:rPr>
      <w:vertAlign w:val="superscript"/>
    </w:rPr>
  </w:style>
  <w:style w:type="table" w:styleId="TableGrid">
    <w:name w:val="Table Grid"/>
    <w:basedOn w:val="TableNormal"/>
    <w:rsid w:val="0085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514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lue1">
    <w:name w:val="blue1"/>
    <w:rsid w:val="008514E7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anotpal1">
    <w:name w:val="anotpal1"/>
    <w:rsid w:val="008514E7"/>
    <w:rPr>
      <w:rFonts w:ascii="Verdana" w:hAnsi="Verdana" w:hint="default"/>
      <w:i/>
      <w:iCs/>
      <w:vanish/>
      <w:webHidden w:val="0"/>
      <w:color w:val="565656"/>
      <w:sz w:val="18"/>
      <w:szCs w:val="18"/>
      <w:specVanish w:val="0"/>
    </w:rPr>
  </w:style>
  <w:style w:type="character" w:customStyle="1" w:styleId="samedocreference">
    <w:name w:val="samedocreference"/>
    <w:rsid w:val="008514E7"/>
  </w:style>
  <w:style w:type="character" w:customStyle="1" w:styleId="newdocreference">
    <w:name w:val="newdocreference"/>
    <w:rsid w:val="008514E7"/>
  </w:style>
  <w:style w:type="paragraph" w:customStyle="1" w:styleId="1CharChar">
    <w:name w:val="Знак1 Char Char"/>
    <w:basedOn w:val="Normal"/>
    <w:rsid w:val="008514E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0"/>
      <w:lang w:val="pl-PL" w:eastAsia="pl-PL"/>
    </w:rPr>
  </w:style>
  <w:style w:type="paragraph" w:customStyle="1" w:styleId="Style">
    <w:name w:val="Style"/>
    <w:rsid w:val="008514E7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">
    <w:name w:val="Без списък1"/>
    <w:next w:val="NoList"/>
    <w:uiPriority w:val="99"/>
    <w:semiHidden/>
    <w:unhideWhenUsed/>
    <w:rsid w:val="008514E7"/>
  </w:style>
  <w:style w:type="table" w:customStyle="1" w:styleId="10">
    <w:name w:val="Мрежа в таблица1"/>
    <w:basedOn w:val="TableNormal"/>
    <w:next w:val="TableGrid"/>
    <w:rsid w:val="0085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9C42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2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gislation.apis.bg/doc/301352/0/" TargetMode="External"/><Relationship Id="rId18" Type="http://schemas.openxmlformats.org/officeDocument/2006/relationships/hyperlink" Target="apis://Base=NARH&amp;DocCode=42500&amp;ToPar=Art6_Al1_Pt38&amp;Type=201" TargetMode="External"/><Relationship Id="rId26" Type="http://schemas.openxmlformats.org/officeDocument/2006/relationships/hyperlink" Target="https://legislation.apis.bg/doc/4154010/0/" TargetMode="External"/><Relationship Id="rId21" Type="http://schemas.openxmlformats.org/officeDocument/2006/relationships/hyperlink" Target="apis://Base=NARH&amp;DocCode=4329&amp;Type=201" TargetMode="External"/><Relationship Id="rId34" Type="http://schemas.openxmlformats.org/officeDocument/2006/relationships/hyperlink" Target="https://sofia.obshtini.bg/doc/10071/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egislation.apis.bg/doc/301352/0/" TargetMode="External"/><Relationship Id="rId17" Type="http://schemas.openxmlformats.org/officeDocument/2006/relationships/hyperlink" Target="apis://Base=NARH&amp;DocCode=42500&amp;ToPar=Art6_Al1_Pt1&amp;Type=201" TargetMode="External"/><Relationship Id="rId25" Type="http://schemas.openxmlformats.org/officeDocument/2006/relationships/hyperlink" Target="https://legislation.apis.bg/doc/3263996/0/" TargetMode="External"/><Relationship Id="rId33" Type="http://schemas.openxmlformats.org/officeDocument/2006/relationships/hyperlink" Target="https://sofia.obshtini.bg/doc/2036286/0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sofia.obshtini.bg/doc/671798/1/" TargetMode="External"/><Relationship Id="rId20" Type="http://schemas.openxmlformats.org/officeDocument/2006/relationships/hyperlink" Target="apis://Base=NARH&amp;DocCode=42500&amp;ToPar=Art6_Al1_Pt45&amp;Type=201" TargetMode="External"/><Relationship Id="rId29" Type="http://schemas.openxmlformats.org/officeDocument/2006/relationships/hyperlink" Target="https://legislation.apis.bg/doc/11243/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gislation.apis.bg/doc/301352/0/" TargetMode="External"/><Relationship Id="rId24" Type="http://schemas.openxmlformats.org/officeDocument/2006/relationships/hyperlink" Target="https://legislation.apis.bg/doc/4154010/0/" TargetMode="External"/><Relationship Id="rId32" Type="http://schemas.openxmlformats.org/officeDocument/2006/relationships/hyperlink" Target="https://sofia.obshtini.bg/doc/11607/0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egislation.apis.bg/doc/301352/0/" TargetMode="External"/><Relationship Id="rId23" Type="http://schemas.openxmlformats.org/officeDocument/2006/relationships/hyperlink" Target="https://legislation.apis.bg/doc/4154010/0/" TargetMode="External"/><Relationship Id="rId28" Type="http://schemas.openxmlformats.org/officeDocument/2006/relationships/hyperlink" Target="https://legislation.apis.bg/doc/2707582/0/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legislation.apis.bg/doc/2707582/0/" TargetMode="External"/><Relationship Id="rId19" Type="http://schemas.openxmlformats.org/officeDocument/2006/relationships/hyperlink" Target="apis://Base=NARH&amp;DocCode=42500&amp;ToPar=Art6_Al1_Pt41&amp;Type=201" TargetMode="External"/><Relationship Id="rId31" Type="http://schemas.openxmlformats.org/officeDocument/2006/relationships/hyperlink" Target="https://sofia.obshtini.bg/doc/11607/0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islation.apis.bg/doc/2707582/0/" TargetMode="External"/><Relationship Id="rId14" Type="http://schemas.openxmlformats.org/officeDocument/2006/relationships/hyperlink" Target="https://sofia.obshtini.bg/doc/11607/0/" TargetMode="External"/><Relationship Id="rId22" Type="http://schemas.openxmlformats.org/officeDocument/2006/relationships/hyperlink" Target="https://legislation.apis.bg/doc/4154010/0/" TargetMode="External"/><Relationship Id="rId27" Type="http://schemas.openxmlformats.org/officeDocument/2006/relationships/hyperlink" Target="https://legislation.apis.bg/doc/2707582/0/" TargetMode="External"/><Relationship Id="rId30" Type="http://schemas.openxmlformats.org/officeDocument/2006/relationships/hyperlink" Target="https://legislation.apis.bg/doc/212173/0/" TargetMode="External"/><Relationship Id="rId35" Type="http://schemas.openxmlformats.org/officeDocument/2006/relationships/header" Target="header1.xml"/><Relationship Id="rId8" Type="http://schemas.openxmlformats.org/officeDocument/2006/relationships/hyperlink" Target="apis://Base=NARH&amp;DocCode=109339&amp;ToPar=Art12&amp;Type=201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23737-CFBD-403A-A05F-3DED650A4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8385</Words>
  <Characters>47799</Characters>
  <Application>Microsoft Office Word</Application>
  <DocSecurity>0</DocSecurity>
  <Lines>398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ITANCHEVA</cp:lastModifiedBy>
  <cp:revision>2</cp:revision>
  <cp:lastPrinted>2021-07-29T11:40:00Z</cp:lastPrinted>
  <dcterms:created xsi:type="dcterms:W3CDTF">2025-07-09T15:44:00Z</dcterms:created>
  <dcterms:modified xsi:type="dcterms:W3CDTF">2025-07-09T15:44:00Z</dcterms:modified>
</cp:coreProperties>
</file>